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微型站分析仪与壁挂质控模块自动或手动加标流程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Cs w:val="21"/>
        </w:rPr>
        <w:t>注：本教程为工控机直接跟加标查块通信</w:t>
      </w:r>
    </w:p>
    <w:p>
      <w:pPr>
        <w:jc w:val="left"/>
        <w:rPr>
          <w:rFonts w:ascii="微软雅黑" w:hAnsi="微软雅黑" w:eastAsia="微软雅黑" w:cs="微软雅黑"/>
          <w:b/>
          <w:bCs/>
          <w:color w:val="FF0000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Cs w:val="21"/>
        </w:rPr>
        <w:t>若质控块加仪器通信，直接点设备面板仪器对应加标回收即可</w:t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系统自动加标流程</w:t>
      </w: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（第一次质控时，质控块上装好标液，点填充标液如果最近已填充过标液，则继续如下操作）</w:t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首先设置好质控模块的“定容体积”“微量泵单步体积”“</w:t>
      </w:r>
      <w:r>
        <w:rPr>
          <w:rFonts w:hint="eastAsia" w:ascii="微软雅黑" w:hAnsi="微软雅黑" w:eastAsia="微软雅黑" w:cs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微量泵运行步数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”设置完成后查看对应分析仪加标参数是否计算完成（若分析仪加标参数未更新，查看质控与分析仪是否已关联，</w:t>
      </w:r>
      <w:bookmarkStart w:id="0" w:name="_GoBack"/>
      <w:bookmarkEnd w:id="0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未关联可查看软件组网站上关联教程）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932680" cy="3204845"/>
            <wp:effectExtent l="0" t="0" r="1270" b="1460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2762885"/>
            <wp:effectExtent l="0" t="0" r="6350" b="184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4239260"/>
            <wp:effectExtent l="0" t="0" r="5715" b="889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23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sz w:val="28"/>
          <w:szCs w:val="28"/>
        </w:rPr>
        <w:t>软件系统“采留样配置”栏目，选择一个整点为加标回收测试</w:t>
      </w:r>
    </w:p>
    <w:p>
      <w:r>
        <w:drawing>
          <wp:inline distT="0" distB="0" distL="114300" distR="114300">
            <wp:extent cx="5270500" cy="3845560"/>
            <wp:effectExtent l="0" t="0" r="635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</w:t>
      </w:r>
      <w:r>
        <w:rPr>
          <w:rFonts w:ascii="微软雅黑" w:hAnsi="微软雅黑" w:eastAsia="微软雅黑" w:cs="微软雅黑"/>
          <w:sz w:val="28"/>
          <w:szCs w:val="28"/>
        </w:rPr>
        <w:t>当PLC出</w:t>
      </w:r>
      <w:r>
        <w:rPr>
          <w:rFonts w:hint="eastAsia" w:ascii="微软雅黑" w:hAnsi="微软雅黑" w:eastAsia="微软雅黑" w:cs="微软雅黑"/>
          <w:sz w:val="28"/>
          <w:szCs w:val="28"/>
        </w:rPr>
        <w:t>系</w:t>
      </w:r>
      <w:r>
        <w:rPr>
          <w:rFonts w:ascii="微软雅黑" w:hAnsi="微软雅黑" w:eastAsia="微软雅黑" w:cs="微软雅黑"/>
          <w:sz w:val="28"/>
          <w:szCs w:val="28"/>
        </w:rPr>
        <w:t>统状态为：”沉淀，系统排空，排空及反吹”当出现</w:t>
      </w:r>
      <w:r>
        <w:rPr>
          <w:rFonts w:hint="eastAsia" w:ascii="微软雅黑" w:hAnsi="微软雅黑" w:eastAsia="微软雅黑" w:cs="微软雅黑"/>
          <w:sz w:val="28"/>
          <w:szCs w:val="28"/>
        </w:rPr>
        <w:t>以上</w:t>
      </w:r>
      <w:r>
        <w:rPr>
          <w:rFonts w:ascii="微软雅黑" w:hAnsi="微软雅黑" w:eastAsia="微软雅黑" w:cs="微软雅黑"/>
          <w:sz w:val="28"/>
          <w:szCs w:val="28"/>
        </w:rPr>
        <w:t>任何一个状态，</w:t>
      </w:r>
      <w:r>
        <w:rPr>
          <w:rFonts w:hint="eastAsia" w:ascii="微软雅黑" w:hAnsi="微软雅黑" w:eastAsia="微软雅黑" w:cs="微软雅黑"/>
          <w:sz w:val="28"/>
          <w:szCs w:val="28"/>
        </w:rPr>
        <w:t>上位机软件会自动</w:t>
      </w:r>
      <w:r>
        <w:rPr>
          <w:rFonts w:ascii="微软雅黑" w:hAnsi="微软雅黑" w:eastAsia="微软雅黑" w:cs="微软雅黑"/>
          <w:sz w:val="28"/>
          <w:szCs w:val="28"/>
        </w:rPr>
        <w:t>向所有微型站质控块，发一个‘排空’指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令</w:t>
      </w:r>
      <w:r>
        <w:rPr>
          <w:rFonts w:ascii="微软雅黑" w:hAnsi="微软雅黑" w:eastAsia="微软雅黑" w:cs="微软雅黑"/>
          <w:sz w:val="28"/>
          <w:szCs w:val="28"/>
        </w:rPr>
        <w:t>.</w:t>
      </w: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numPr>
          <w:ilvl w:val="0"/>
          <w:numId w:val="0"/>
        </w:numPr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4.</w:t>
      </w:r>
      <w:r>
        <w:rPr>
          <w:rFonts w:ascii="微软雅黑" w:hAnsi="微软雅黑" w:eastAsia="微软雅黑" w:cs="微软雅黑"/>
          <w:sz w:val="28"/>
          <w:szCs w:val="28"/>
        </w:rPr>
        <w:t>当PLC出</w:t>
      </w:r>
      <w:r>
        <w:rPr>
          <w:rFonts w:hint="eastAsia" w:ascii="微软雅黑" w:hAnsi="微软雅黑" w:eastAsia="微软雅黑" w:cs="微软雅黑"/>
          <w:sz w:val="28"/>
          <w:szCs w:val="28"/>
        </w:rPr>
        <w:t>系</w:t>
      </w:r>
      <w:r>
        <w:rPr>
          <w:rFonts w:ascii="微软雅黑" w:hAnsi="微软雅黑" w:eastAsia="微软雅黑" w:cs="微软雅黑"/>
          <w:sz w:val="28"/>
          <w:szCs w:val="28"/>
        </w:rPr>
        <w:t>统状态为：</w:t>
      </w:r>
      <w:r>
        <w:rPr>
          <w:rFonts w:hint="eastAsia" w:ascii="微软雅黑" w:hAnsi="微软雅黑" w:eastAsia="微软雅黑" w:cs="微软雅黑"/>
          <w:sz w:val="28"/>
          <w:szCs w:val="28"/>
        </w:rPr>
        <w:t>“系统加标，加标回收”</w:t>
      </w:r>
      <w:r>
        <w:rPr>
          <w:rFonts w:ascii="微软雅黑" w:hAnsi="微软雅黑" w:eastAsia="微软雅黑" w:cs="微软雅黑"/>
          <w:sz w:val="28"/>
          <w:szCs w:val="28"/>
        </w:rPr>
        <w:t>中任何一个</w:t>
      </w:r>
      <w:r>
        <w:rPr>
          <w:rFonts w:hint="eastAsia" w:ascii="微软雅黑" w:hAnsi="微软雅黑" w:eastAsia="微软雅黑" w:cs="微软雅黑"/>
          <w:sz w:val="28"/>
          <w:szCs w:val="28"/>
        </w:rPr>
        <w:t>状态</w:t>
      </w:r>
      <w:r>
        <w:rPr>
          <w:rFonts w:ascii="微软雅黑" w:hAnsi="微软雅黑" w:eastAsia="微软雅黑" w:cs="微软雅黑"/>
          <w:sz w:val="28"/>
          <w:szCs w:val="28"/>
        </w:rPr>
        <w:t>，则</w:t>
      </w:r>
      <w:r>
        <w:rPr>
          <w:rFonts w:hint="eastAsia" w:ascii="微软雅黑" w:hAnsi="微软雅黑" w:eastAsia="微软雅黑" w:cs="微软雅黑"/>
          <w:sz w:val="28"/>
          <w:szCs w:val="28"/>
        </w:rPr>
        <w:t>上位机软件会自动</w:t>
      </w:r>
      <w:r>
        <w:rPr>
          <w:rFonts w:ascii="微软雅黑" w:hAnsi="微软雅黑" w:eastAsia="微软雅黑" w:cs="微软雅黑"/>
          <w:sz w:val="28"/>
          <w:szCs w:val="28"/>
        </w:rPr>
        <w:t>向所有仪器发送加标回收测试</w:t>
      </w:r>
      <w:r>
        <w:rPr>
          <w:rFonts w:hint="eastAsia" w:ascii="微软雅黑" w:hAnsi="微软雅黑" w:eastAsia="微软雅黑" w:cs="微软雅黑"/>
          <w:sz w:val="28"/>
          <w:szCs w:val="28"/>
        </w:rPr>
        <w:t>，并分别向各仪器所关联的质控块写入对应的加标体积，加标母液浓度，定容体积(从仪器读，或从设备面板参数里曾写入的加标体积，加标母液浓度，定容体积，抄写给质控块)</w:t>
      </w:r>
    </w:p>
    <w:p>
      <w:pPr>
        <w:rPr>
          <w:rFonts w:ascii="微软雅黑" w:hAnsi="微软雅黑" w:eastAsia="微软雅黑" w:cs="微软雅黑"/>
          <w:sz w:val="28"/>
          <w:szCs w:val="28"/>
        </w:rPr>
      </w:pPr>
      <w:r>
        <w:drawing>
          <wp:inline distT="0" distB="0" distL="114300" distR="114300">
            <wp:extent cx="5012055" cy="3106420"/>
            <wp:effectExtent l="0" t="0" r="17145" b="177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2055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5.</w:t>
      </w:r>
      <w:r>
        <w:rPr>
          <w:rFonts w:ascii="微软雅黑" w:hAnsi="微软雅黑" w:eastAsia="微软雅黑" w:cs="微软雅黑"/>
          <w:sz w:val="28"/>
          <w:szCs w:val="28"/>
        </w:rPr>
        <w:t>仪器出日志，第一次加标结束（即水样做完），</w:t>
      </w:r>
      <w:r>
        <w:rPr>
          <w:rFonts w:hint="eastAsia" w:ascii="微软雅黑" w:hAnsi="微软雅黑" w:eastAsia="微软雅黑" w:cs="微软雅黑"/>
          <w:sz w:val="28"/>
          <w:szCs w:val="28"/>
        </w:rPr>
        <w:t>系统自动</w:t>
      </w:r>
      <w:r>
        <w:rPr>
          <w:rFonts w:ascii="微软雅黑" w:hAnsi="微软雅黑" w:eastAsia="微软雅黑" w:cs="微软雅黑"/>
          <w:sz w:val="28"/>
          <w:szCs w:val="28"/>
        </w:rPr>
        <w:t>向质控块写入对应的水样浓度（如果是一拖二的质控块可不写入）</w:t>
      </w:r>
      <w:r>
        <w:rPr>
          <w:rFonts w:hint="eastAsia" w:ascii="微软雅黑" w:hAnsi="微软雅黑" w:eastAsia="微软雅黑" w:cs="微软雅黑"/>
          <w:sz w:val="28"/>
          <w:szCs w:val="28"/>
        </w:rPr>
        <w:t>，上位机软件自动</w:t>
      </w:r>
      <w:r>
        <w:rPr>
          <w:rFonts w:ascii="微软雅黑" w:hAnsi="微软雅黑" w:eastAsia="微软雅黑" w:cs="微软雅黑"/>
          <w:sz w:val="28"/>
          <w:szCs w:val="28"/>
        </w:rPr>
        <w:t>向质控块写入定容测试的反控</w:t>
      </w: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numPr>
          <w:ilvl w:val="0"/>
          <w:numId w:val="0"/>
        </w:numPr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6.</w:t>
      </w:r>
      <w:r>
        <w:rPr>
          <w:rFonts w:hint="eastAsia" w:ascii="微软雅黑" w:hAnsi="微软雅黑" w:eastAsia="微软雅黑" w:cs="微软雅黑"/>
          <w:sz w:val="28"/>
          <w:szCs w:val="28"/>
        </w:rPr>
        <w:t>等待加标回收测试结束上传平台</w:t>
      </w:r>
    </w:p>
    <w:p>
      <w:pPr>
        <w:rPr>
          <w:rFonts w:ascii="微软雅黑" w:hAnsi="微软雅黑" w:eastAsia="微软雅黑" w:cs="微软雅黑"/>
          <w:color w:val="FF0000"/>
          <w:sz w:val="24"/>
        </w:rPr>
      </w:pPr>
      <w:r>
        <w:rPr>
          <w:rFonts w:hint="eastAsia" w:ascii="微软雅黑" w:hAnsi="微软雅黑" w:eastAsia="微软雅黑" w:cs="微软雅黑"/>
          <w:color w:val="FF0000"/>
          <w:sz w:val="24"/>
        </w:rPr>
        <w:t>备注：如各分析仪需单独做加标则需要在PLC设备配置添加对应按钮，如“加标回收采样-氨氮”，“加标回收采样-总磷”，“加标回收采样-总氮”，“加标回收采样-高锰酸盐”，采留样配置选择对应的，如下图1-1，1-2，1-3</w:t>
      </w:r>
    </w:p>
    <w:p>
      <w:pPr>
        <w:jc w:val="center"/>
      </w:pPr>
      <w:r>
        <w:drawing>
          <wp:inline distT="0" distB="0" distL="114300" distR="114300">
            <wp:extent cx="4152900" cy="60198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图1-1</w:t>
      </w:r>
    </w:p>
    <w:p>
      <w:pPr>
        <w:jc w:val="center"/>
      </w:pPr>
      <w:r>
        <w:drawing>
          <wp:inline distT="0" distB="0" distL="114300" distR="114300">
            <wp:extent cx="4565015" cy="3804285"/>
            <wp:effectExtent l="0" t="0" r="698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015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图1-2</w:t>
      </w:r>
    </w:p>
    <w:p>
      <w:pPr>
        <w:jc w:val="center"/>
      </w:pPr>
      <w:r>
        <w:drawing>
          <wp:inline distT="0" distB="0" distL="114300" distR="114300">
            <wp:extent cx="4461510" cy="4062730"/>
            <wp:effectExtent l="0" t="0" r="1524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151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图1-3</w:t>
      </w:r>
    </w:p>
    <w:p/>
    <w:p>
      <w:r>
        <w:rPr>
          <w:rFonts w:hint="eastAsia"/>
        </w:rPr>
        <w:t>同时检查分析仪配置是否有“加标回收测试-氨氮...等”</w:t>
      </w:r>
    </w:p>
    <w:p/>
    <w:p/>
    <w:p/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分析仪手动加标流程</w:t>
      </w:r>
    </w:p>
    <w:p>
      <w:pPr>
        <w:pStyle w:val="8"/>
        <w:ind w:left="420" w:firstLine="0" w:firstLineChars="0"/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（第一次质控时，质控块上装好标液，点填充标液如果最近已填充过标液，则继续如下操作）</w:t>
      </w:r>
    </w:p>
    <w:p>
      <w:pPr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numPr>
          <w:ilvl w:val="0"/>
          <w:numId w:val="3"/>
        </w:numPr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手动把质控杯装满水，分析仪点击加标回收按钮抽取质控杯水样</w:t>
      </w:r>
    </w:p>
    <w:p>
      <w:pPr>
        <w:rPr>
          <w:rFonts w:ascii="微软雅黑" w:hAnsi="微软雅黑" w:eastAsia="微软雅黑" w:cs="微软雅黑"/>
          <w:sz w:val="28"/>
          <w:szCs w:val="28"/>
        </w:rPr>
      </w:pPr>
      <w:r>
        <w:drawing>
          <wp:inline distT="0" distB="0" distL="114300" distR="114300">
            <wp:extent cx="5268595" cy="3460115"/>
            <wp:effectExtent l="0" t="0" r="825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向各仪器，质控快写入对应的加标体积，加标母液浓度，定容体积</w:t>
      </w:r>
    </w:p>
    <w:p>
      <w:r>
        <w:drawing>
          <wp:inline distT="0" distB="0" distL="114300" distR="114300">
            <wp:extent cx="5267325" cy="2884805"/>
            <wp:effectExtent l="0" t="0" r="9525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3215005"/>
            <wp:effectExtent l="0" t="0" r="635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查看</w:t>
      </w:r>
      <w:r>
        <w:rPr>
          <w:rFonts w:ascii="微软雅黑" w:hAnsi="微软雅黑" w:eastAsia="微软雅黑" w:cs="微软雅黑"/>
          <w:sz w:val="28"/>
          <w:szCs w:val="28"/>
        </w:rPr>
        <w:t>仪器</w:t>
      </w:r>
      <w:r>
        <w:rPr>
          <w:rFonts w:hint="eastAsia" w:ascii="微软雅黑" w:hAnsi="微软雅黑" w:eastAsia="微软雅黑" w:cs="微软雅黑"/>
          <w:sz w:val="28"/>
          <w:szCs w:val="28"/>
        </w:rPr>
        <w:t>分析</w:t>
      </w:r>
      <w:r>
        <w:rPr>
          <w:rFonts w:ascii="微软雅黑" w:hAnsi="微软雅黑" w:eastAsia="微软雅黑" w:cs="微软雅黑"/>
          <w:sz w:val="28"/>
          <w:szCs w:val="28"/>
        </w:rPr>
        <w:t>日志，</w:t>
      </w:r>
      <w:r>
        <w:rPr>
          <w:rFonts w:hint="eastAsia" w:ascii="微软雅黑" w:hAnsi="微软雅黑" w:eastAsia="微软雅黑" w:cs="微软雅黑"/>
          <w:color w:val="FF0000"/>
          <w:sz w:val="28"/>
          <w:szCs w:val="28"/>
        </w:rPr>
        <w:t>注:必须在</w:t>
      </w:r>
      <w:r>
        <w:rPr>
          <w:rFonts w:hint="eastAsia" w:ascii="微软雅黑" w:hAnsi="微软雅黑" w:eastAsia="微软雅黑" w:cs="微软雅黑"/>
          <w:sz w:val="28"/>
          <w:szCs w:val="28"/>
        </w:rPr>
        <w:t>“第一次加标测试完成”日志出来之前 ,</w:t>
      </w:r>
      <w:r>
        <w:rPr>
          <w:rFonts w:ascii="微软雅黑" w:hAnsi="微软雅黑" w:eastAsia="微软雅黑" w:cs="微软雅黑"/>
          <w:sz w:val="28"/>
          <w:szCs w:val="28"/>
        </w:rPr>
        <w:t>向质控块写入定容测试的反控</w:t>
      </w:r>
      <w:r>
        <w:rPr>
          <w:rFonts w:hint="eastAsia" w:ascii="微软雅黑" w:hAnsi="微软雅黑" w:eastAsia="微软雅黑" w:cs="微软雅黑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建议在仪器抽取完加标前水样后就立即写入定容测试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）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color w:val="FF0000"/>
          <w:sz w:val="28"/>
          <w:szCs w:val="28"/>
          <w:highlight w:val="none"/>
          <w:shd w:val="clear" w:color="FFFFFF" w:fill="D9D9D9"/>
          <w:lang w:val="en-US"/>
        </w:rPr>
      </w:pPr>
      <w:r>
        <w:rPr>
          <w:rFonts w:hint="eastAsia" w:ascii="微软雅黑" w:hAnsi="微软雅黑" w:eastAsia="微软雅黑" w:cs="微软雅黑"/>
          <w:color w:val="FF0000"/>
          <w:sz w:val="28"/>
          <w:szCs w:val="28"/>
          <w:highlight w:val="none"/>
          <w:shd w:val="clear" w:color="FFFFFF" w:fill="D9D9D9"/>
          <w:lang w:val="en-US" w:eastAsia="zh-CN"/>
        </w:rPr>
        <w:t>备注：定容测试的意思是提前配好加标后的水样，供仪器第二次加标抽取使用</w:t>
      </w: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rPr>
          <w:rFonts w:ascii="微软雅黑" w:hAnsi="微软雅黑" w:eastAsia="微软雅黑" w:cs="微软雅黑"/>
          <w:sz w:val="28"/>
          <w:szCs w:val="28"/>
        </w:rPr>
      </w:pPr>
      <w:r>
        <w:drawing>
          <wp:inline distT="0" distB="0" distL="114300" distR="114300">
            <wp:extent cx="5273675" cy="3373120"/>
            <wp:effectExtent l="0" t="0" r="3175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等分析仪抽取质控杯的加标样进行分析</w:t>
      </w:r>
    </w:p>
    <w:p>
      <w:pPr>
        <w:numPr>
          <w:ilvl w:val="0"/>
          <w:numId w:val="3"/>
        </w:num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等待测试结果</w:t>
      </w:r>
    </w:p>
    <w:p>
      <w:pPr>
        <w:tabs>
          <w:tab w:val="left" w:pos="312"/>
        </w:tabs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tabs>
          <w:tab w:val="left" w:pos="312"/>
        </w:tabs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--------------------------------------------------------------------</w:t>
      </w:r>
    </w:p>
    <w:p>
      <w:pPr>
        <w:tabs>
          <w:tab w:val="left" w:pos="312"/>
        </w:tabs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tabs>
          <w:tab w:val="left" w:pos="312"/>
        </w:tabs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注：一般加标体积，加标母液是从仪器自身显示屏上设置，然后从上位机读取，也可以不在仪器上设，在上位机上添加写入加标体职的参数，通过上位机设备面板设置但用该方法，仪器上，就加标体积等参数，可能对不上位机，看用户情况选择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因为部分仪器没有加标体积可设置，需要升级仪器程序直到有加标体积可读，用户也可以手动填写加标体积，让这三个参数不再从仪器上读取</w:t>
      </w:r>
    </w:p>
    <w:p>
      <w:pPr>
        <w:jc w:val="left"/>
        <w:rPr>
          <w:rFonts w:hint="eastAsia"/>
        </w:rPr>
      </w:pPr>
    </w:p>
    <w:p>
      <w:pPr>
        <w:jc w:val="left"/>
      </w:pPr>
    </w:p>
    <w:p>
      <w:pPr>
        <w:jc w:val="left"/>
      </w:pPr>
    </w:p>
    <w:p>
      <w:pPr>
        <w:pStyle w:val="3"/>
        <w:rPr>
          <w:rFonts w:hint="eastAsia"/>
          <w:color w:val="FF0000"/>
        </w:rPr>
      </w:pPr>
      <w:r>
        <w:rPr>
          <w:rFonts w:hint="eastAsia"/>
          <w:color w:val="FF0000"/>
        </w:rPr>
        <w:t>添</w:t>
      </w:r>
      <w:r>
        <w:rPr>
          <w:rFonts w:hint="eastAsia"/>
          <w:color w:val="FF0000"/>
          <w:lang w:val="en-US" w:eastAsia="zh-CN"/>
        </w:rPr>
        <w:t>加标回收</w:t>
      </w:r>
      <w:r>
        <w:rPr>
          <w:rFonts w:hint="eastAsia"/>
          <w:color w:val="FF0000"/>
        </w:rPr>
        <w:t>的</w:t>
      </w:r>
      <w:r>
        <w:rPr>
          <w:rFonts w:hint="eastAsia"/>
          <w:color w:val="FF0000"/>
          <w:lang w:val="en-US" w:eastAsia="zh-CN"/>
        </w:rPr>
        <w:t>加标母液浓度，加标体积，加标定容体积</w:t>
      </w:r>
      <w:r>
        <w:rPr>
          <w:rFonts w:hint="eastAsia"/>
          <w:color w:val="FF0000"/>
        </w:rPr>
        <w:t>(即不使用仪器设参考值，直接在上位机写入值，后上传）</w:t>
      </w:r>
    </w:p>
    <w:p>
      <w:pPr>
        <w:numPr>
          <w:ilvl w:val="0"/>
          <w:numId w:val="0"/>
        </w:numPr>
        <w:jc w:val="left"/>
        <w:rPr>
          <w:rFonts w:hint="default" w:ascii="微软雅黑" w:hAnsi="微软雅黑" w:eastAsia="微软雅黑" w:cs="微软雅黑"/>
          <w:sz w:val="28"/>
          <w:szCs w:val="28"/>
          <w:lang w:val="en-US"/>
        </w:rPr>
      </w:pPr>
      <w:r>
        <w:rPr>
          <w:rFonts w:hint="eastAsia"/>
          <w:lang w:val="en-US" w:eastAsia="zh-CN"/>
        </w:rPr>
        <w:t>1.添加三个状态因子 “设XX加标母液浓度”“设XX加标体积”“设XX加标定容体积”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4861560" cy="3678555"/>
            <wp:effectExtent l="0" t="0" r="15240" b="1714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4886960" cy="3497580"/>
            <wp:effectExtent l="0" t="0" r="8890" b="762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696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4982845" cy="3785870"/>
            <wp:effectExtent l="0" t="0" r="8255" b="508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color w:val="FF0000"/>
          <w:lang w:val="en-US" w:eastAsia="zh-CN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注：1.xx为因子名称，如氨氮就填“设氨氮加标体积”“设氨氮加标定容体积”“设氨氮加标母液浓度”其他因子同理</w:t>
      </w:r>
    </w:p>
    <w:p>
      <w:pPr>
        <w:numPr>
          <w:ilvl w:val="0"/>
          <w:numId w:val="4"/>
        </w:numPr>
        <w:jc w:val="left"/>
        <w:rPr>
          <w:rFonts w:hint="eastAsia" w:ascii="宋体" w:hAnsi="宋体" w:eastAsia="宋体" w:cs="宋体"/>
          <w:color w:val="FF0000"/>
          <w:lang w:val="en-US" w:eastAsia="zh-CN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状态因子存储格式选择双寄存器REAL读写</w:t>
      </w:r>
    </w:p>
    <w:p>
      <w:pPr>
        <w:numPr>
          <w:ilvl w:val="0"/>
          <w:numId w:val="4"/>
        </w:numPr>
        <w:jc w:val="left"/>
        <w:rPr>
          <w:rFonts w:hint="default" w:ascii="宋体" w:hAnsi="宋体" w:eastAsia="宋体" w:cs="宋体"/>
          <w:color w:val="FF0000"/>
          <w:lang w:val="en-US" w:eastAsia="zh-CN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附加信息1填入FILE</w:t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5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找到对应的3个实际因子并修改为计算因子，表达式填写刚刚添加的3个状态因子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4912995" cy="3928110"/>
            <wp:effectExtent l="0" t="0" r="1905" b="1524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12995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4784090" cy="4493260"/>
            <wp:effectExtent l="0" t="0" r="16510" b="254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84090" cy="44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2405" cy="3260725"/>
            <wp:effectExtent l="0" t="0" r="4445" b="1587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89291D"/>
    <w:multiLevelType w:val="singleLevel"/>
    <w:tmpl w:val="B789291D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441950F"/>
    <w:multiLevelType w:val="singleLevel"/>
    <w:tmpl w:val="D441950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C2245B6"/>
    <w:multiLevelType w:val="singleLevel"/>
    <w:tmpl w:val="FC2245B6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C062DF0"/>
    <w:multiLevelType w:val="singleLevel"/>
    <w:tmpl w:val="0C062DF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764E3C83"/>
    <w:multiLevelType w:val="singleLevel"/>
    <w:tmpl w:val="764E3C83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40724F"/>
    <w:rsid w:val="005A1A35"/>
    <w:rsid w:val="006F138C"/>
    <w:rsid w:val="00A323A0"/>
    <w:rsid w:val="01800CA6"/>
    <w:rsid w:val="053B6725"/>
    <w:rsid w:val="10A21CA1"/>
    <w:rsid w:val="286D1605"/>
    <w:rsid w:val="28EE24E9"/>
    <w:rsid w:val="2CFE2FF3"/>
    <w:rsid w:val="39BA79B2"/>
    <w:rsid w:val="3B6E2782"/>
    <w:rsid w:val="4E8958FF"/>
    <w:rsid w:val="52E74FA1"/>
    <w:rsid w:val="57BF340F"/>
    <w:rsid w:val="5D793228"/>
    <w:rsid w:val="60C413D5"/>
    <w:rsid w:val="6A4306B8"/>
    <w:rsid w:val="6CBA71B0"/>
    <w:rsid w:val="76DA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uiPriority w:val="0"/>
    <w:rPr>
      <w:sz w:val="18"/>
      <w:szCs w:val="18"/>
    </w:rPr>
  </w:style>
  <w:style w:type="paragraph" w:styleId="3">
    <w:name w:val="Subtitle"/>
    <w:basedOn w:val="1"/>
    <w:next w:val="1"/>
    <w:link w:val="7"/>
    <w:qFormat/>
    <w:uiPriority w:val="11"/>
    <w:pPr>
      <w:spacing w:before="240" w:after="60" w:line="312" w:lineRule="auto"/>
      <w:jc w:val="center"/>
      <w:outlineLvl w:val="1"/>
    </w:pPr>
    <w:rPr>
      <w:rFonts w:ascii="Cambria" w:hAnsi="Cambria" w:eastAsia="宋体" w:cs="Times New Roman"/>
      <w:b/>
      <w:bCs/>
      <w:kern w:val="28"/>
      <w:sz w:val="32"/>
      <w:szCs w:val="32"/>
    </w:rPr>
  </w:style>
  <w:style w:type="character" w:customStyle="1" w:styleId="6">
    <w:name w:val="批注框文本 Char"/>
    <w:basedOn w:val="5"/>
    <w:link w:val="2"/>
    <w:uiPriority w:val="0"/>
    <w:rPr>
      <w:kern w:val="2"/>
      <w:sz w:val="18"/>
      <w:szCs w:val="18"/>
    </w:rPr>
  </w:style>
  <w:style w:type="character" w:customStyle="1" w:styleId="7">
    <w:name w:val="副标题 Char"/>
    <w:basedOn w:val="5"/>
    <w:link w:val="3"/>
    <w:uiPriority w:val="11"/>
    <w:rPr>
      <w:rFonts w:ascii="Cambria" w:hAnsi="Cambria" w:eastAsia="宋体" w:cs="Times New Roman"/>
      <w:b/>
      <w:bCs/>
      <w:kern w:val="28"/>
      <w:sz w:val="32"/>
      <w:szCs w:val="32"/>
    </w:rPr>
  </w:style>
  <w:style w:type="paragraph" w:styleId="8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203</Words>
  <Characters>1159</Characters>
  <Lines>9</Lines>
  <Paragraphs>2</Paragraphs>
  <TotalTime>29</TotalTime>
  <ScaleCrop>false</ScaleCrop>
  <LinksUpToDate>false</LinksUpToDate>
  <CharactersWithSpaces>1360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2021-12-20T07:12:00Z</dcterms:created>
  <dc:creator>357</dc:creator>
  <cp:lastModifiedBy>357</cp:lastModifiedBy>
  <dcterms:modified xsi:type="dcterms:W3CDTF">2021-12-20T09:40:08Z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05FDB46377D4464EBC7072997F83C9F1</vt:lpwstr>
  </property>
</Properties>
</file>