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7F3" w:rsidRDefault="00587F3F" w:rsidP="00FF2350">
      <w:pPr>
        <w:pStyle w:val="a0"/>
        <w:jc w:val="center"/>
        <w:rPr>
          <w:b/>
          <w:sz w:val="48"/>
          <w:szCs w:val="48"/>
        </w:rPr>
      </w:pPr>
      <w:r>
        <w:rPr>
          <w:rFonts w:hint="eastAsia"/>
          <w:b/>
          <w:spacing w:val="0"/>
          <w:kern w:val="2"/>
          <w:sz w:val="52"/>
          <w:szCs w:val="52"/>
        </w:rPr>
        <w:t>CEMS</w:t>
      </w:r>
      <w:r w:rsidR="002B26C3">
        <w:rPr>
          <w:rFonts w:hint="eastAsia"/>
          <w:b/>
          <w:spacing w:val="0"/>
          <w:kern w:val="2"/>
          <w:sz w:val="52"/>
          <w:szCs w:val="52"/>
        </w:rPr>
        <w:t>在线监测</w:t>
      </w:r>
      <w:r w:rsidR="00FF2350" w:rsidRPr="00FF2350">
        <w:rPr>
          <w:rFonts w:hint="eastAsia"/>
          <w:b/>
          <w:spacing w:val="0"/>
          <w:kern w:val="2"/>
          <w:sz w:val="52"/>
          <w:szCs w:val="52"/>
        </w:rPr>
        <w:t>系统</w:t>
      </w:r>
    </w:p>
    <w:p w:rsidR="004237F3" w:rsidRDefault="004237F3">
      <w:pPr>
        <w:pStyle w:val="a4"/>
      </w:pPr>
    </w:p>
    <w:p w:rsidR="004237F3" w:rsidRDefault="004237F3">
      <w:pPr>
        <w:pStyle w:val="a4"/>
      </w:pPr>
    </w:p>
    <w:p w:rsidR="004237F3" w:rsidRDefault="004237F3">
      <w:pPr>
        <w:pStyle w:val="a4"/>
      </w:pPr>
    </w:p>
    <w:p w:rsidR="004237F3" w:rsidRDefault="00DC3231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操</w:t>
      </w:r>
    </w:p>
    <w:p w:rsidR="004237F3" w:rsidRDefault="00DC3231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作</w:t>
      </w:r>
    </w:p>
    <w:p w:rsidR="004237F3" w:rsidRDefault="00DC3231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说</w:t>
      </w:r>
    </w:p>
    <w:p w:rsidR="004237F3" w:rsidRDefault="00DC3231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明</w:t>
      </w:r>
    </w:p>
    <w:p w:rsidR="004237F3" w:rsidRDefault="00DC3231">
      <w:pPr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书</w:t>
      </w:r>
    </w:p>
    <w:p w:rsidR="004237F3" w:rsidRDefault="004237F3">
      <w:pPr>
        <w:pStyle w:val="a0"/>
        <w:rPr>
          <w:rFonts w:ascii="宋体" w:hAnsi="宋体"/>
          <w:b/>
          <w:sz w:val="84"/>
          <w:szCs w:val="84"/>
        </w:rPr>
      </w:pPr>
    </w:p>
    <w:p w:rsidR="004237F3" w:rsidRDefault="004237F3">
      <w:pPr>
        <w:pStyle w:val="a4"/>
        <w:rPr>
          <w:rFonts w:ascii="宋体" w:hAnsi="宋体"/>
          <w:sz w:val="84"/>
          <w:szCs w:val="84"/>
        </w:rPr>
      </w:pPr>
    </w:p>
    <w:p w:rsidR="00BD73EF" w:rsidRDefault="00BD73EF">
      <w:pPr>
        <w:pStyle w:val="a0"/>
        <w:jc w:val="center"/>
        <w:rPr>
          <w:rFonts w:asciiTheme="minorEastAsia" w:hAnsiTheme="minorEastAsia" w:cstheme="minorEastAsia"/>
          <w:b/>
          <w:sz w:val="44"/>
          <w:szCs w:val="44"/>
        </w:rPr>
      </w:pPr>
    </w:p>
    <w:p w:rsidR="004237F3" w:rsidRDefault="00DC3231">
      <w:pPr>
        <w:pStyle w:val="a0"/>
        <w:jc w:val="center"/>
        <w:rPr>
          <w:rFonts w:asciiTheme="minorEastAsia" w:hAnsiTheme="minorEastAsia" w:cstheme="minorEastAsia"/>
          <w:b/>
          <w:sz w:val="44"/>
          <w:szCs w:val="44"/>
        </w:rPr>
      </w:pPr>
      <w:r>
        <w:rPr>
          <w:rFonts w:asciiTheme="minorEastAsia" w:hAnsiTheme="minorEastAsia" w:cstheme="minorEastAsia" w:hint="eastAsia"/>
          <w:b/>
          <w:sz w:val="44"/>
          <w:szCs w:val="44"/>
        </w:rPr>
        <w:t>（</w:t>
      </w:r>
      <w:r>
        <w:rPr>
          <w:rFonts w:asciiTheme="minorEastAsia" w:hAnsiTheme="minorEastAsia" w:cstheme="minorEastAsia" w:hint="eastAsia"/>
          <w:b/>
          <w:iCs/>
          <w:sz w:val="44"/>
          <w:szCs w:val="44"/>
        </w:rPr>
        <w:t xml:space="preserve">Version </w:t>
      </w:r>
      <w:r w:rsidR="00FF2350">
        <w:rPr>
          <w:rFonts w:asciiTheme="minorEastAsia" w:hAnsiTheme="minorEastAsia" w:cstheme="minorEastAsia"/>
          <w:b/>
          <w:iCs/>
          <w:sz w:val="44"/>
          <w:szCs w:val="44"/>
        </w:rPr>
        <w:t>1.0.0</w:t>
      </w:r>
      <w:r>
        <w:rPr>
          <w:rFonts w:asciiTheme="minorEastAsia" w:hAnsiTheme="minorEastAsia" w:cstheme="minorEastAsia" w:hint="eastAsia"/>
          <w:b/>
          <w:sz w:val="44"/>
          <w:szCs w:val="44"/>
        </w:rPr>
        <w:t>）</w:t>
      </w:r>
    </w:p>
    <w:p w:rsidR="004237F3" w:rsidRDefault="004237F3">
      <w:pPr>
        <w:pStyle w:val="a4"/>
      </w:pPr>
    </w:p>
    <w:p w:rsidR="004237F3" w:rsidRDefault="00DC3231">
      <w:pPr>
        <w:pStyle w:val="a4"/>
        <w:jc w:val="center"/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广东盈峰科技有限公司</w:t>
      </w:r>
    </w:p>
    <w:p w:rsidR="00BD73EF" w:rsidRDefault="00BD73EF">
      <w:pPr>
        <w:pStyle w:val="a4"/>
        <w:jc w:val="center"/>
        <w:rPr>
          <w:rFonts w:ascii="宋体" w:hAnsi="宋体"/>
          <w:sz w:val="44"/>
          <w:szCs w:val="44"/>
        </w:rPr>
      </w:pPr>
    </w:p>
    <w:p w:rsidR="004237F3" w:rsidRDefault="00DC3231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登录</w:t>
      </w:r>
    </w:p>
    <w:p w:rsidR="004237F3" w:rsidRDefault="00DC3231">
      <w:pPr>
        <w:pStyle w:val="a5"/>
        <w:widowControl/>
        <w:numPr>
          <w:ilvl w:val="0"/>
          <w:numId w:val="2"/>
        </w:numPr>
        <w:spacing w:after="0" w:line="240" w:lineRule="auto"/>
        <w:rPr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登录界面</w:t>
      </w:r>
    </w:p>
    <w:p w:rsidR="004237F3" w:rsidRDefault="00DC3231">
      <w:pPr>
        <w:pStyle w:val="a5"/>
        <w:widowControl/>
        <w:spacing w:after="40" w:line="240" w:lineRule="auto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登录界面包括两个部分， 用户登录部分， 数据库连接配置部分。</w:t>
      </w:r>
    </w:p>
    <w:p w:rsidR="004237F3" w:rsidRDefault="00DC3231">
      <w:pPr>
        <w:pStyle w:val="a5"/>
        <w:widowControl/>
        <w:spacing w:after="40" w:line="240" w:lineRule="auto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当用户软件连不上数据库时，界面自动切入数据库连接配置界面.若数据库连接为连通则显示用户登录界面。</w:t>
      </w:r>
    </w:p>
    <w:p w:rsidR="004237F3" w:rsidRDefault="004237F3">
      <w:pPr>
        <w:pStyle w:val="a5"/>
        <w:widowControl/>
        <w:spacing w:after="0" w:line="240" w:lineRule="auto"/>
        <w:ind w:left="420" w:firstLine="0"/>
      </w:pPr>
    </w:p>
    <w:p w:rsidR="004237F3" w:rsidRDefault="00DC3231">
      <w:pPr>
        <w:pStyle w:val="a5"/>
        <w:widowControl/>
        <w:spacing w:after="0" w:line="240" w:lineRule="auto"/>
        <w:ind w:left="420" w:firstLine="0"/>
      </w:pPr>
      <w:r>
        <w:rPr>
          <w:color w:val="000000" w:themeColor="text1"/>
        </w:rPr>
        <w:t>双击软件图标以后，软件将弹出登录界面，如下图所示：</w:t>
      </w:r>
    </w:p>
    <w:p w:rsidR="004237F3" w:rsidRDefault="00D1513C">
      <w:pPr>
        <w:pStyle w:val="a4"/>
      </w:pPr>
      <w:r w:rsidRPr="00D1513C">
        <w:rPr>
          <w:noProof/>
        </w:rPr>
        <w:drawing>
          <wp:inline distT="0" distB="0" distL="0" distR="0">
            <wp:extent cx="2197100" cy="217435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134" cy="219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F16">
        <w:rPr>
          <w:noProof/>
        </w:rPr>
        <w:t xml:space="preserve"> </w:t>
      </w:r>
      <w:r w:rsidRPr="00D1513C">
        <w:rPr>
          <w:noProof/>
        </w:rPr>
        <w:drawing>
          <wp:inline distT="0" distB="0" distL="0" distR="0">
            <wp:extent cx="2190750" cy="2168068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893" cy="219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F3" w:rsidRDefault="00DC3231">
      <w:pPr>
        <w:pStyle w:val="a5"/>
        <w:widowControl/>
        <w:spacing w:after="40" w:line="240" w:lineRule="auto"/>
        <w:rPr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软件登陆界面分了四级管理权限，具体权限如下表所示：</w:t>
      </w:r>
    </w:p>
    <w:p w:rsidR="004237F3" w:rsidRDefault="00DC3231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114300" distR="114300">
            <wp:extent cx="5525770" cy="887095"/>
            <wp:effectExtent l="0" t="0" r="1778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F3" w:rsidRDefault="00DC3231">
      <w:pPr>
        <w:pStyle w:val="a5"/>
        <w:widowControl/>
        <w:spacing w:after="40" w:line="240" w:lineRule="auto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一般情况下，用户名选择操作员，密码填写op。</w:t>
      </w:r>
    </w:p>
    <w:p w:rsidR="004237F3" w:rsidRDefault="00DC3231">
      <w:pPr>
        <w:pStyle w:val="a5"/>
        <w:widowControl/>
        <w:spacing w:after="40" w:line="240" w:lineRule="auto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另外，如果不在输入框中输入内容，软件也会使用一个临时账号自动登录。这主要用在无人值守的情况。软件默认具有开机自动启动的功能。</w:t>
      </w:r>
    </w:p>
    <w:p w:rsidR="004237F3" w:rsidRDefault="00DC3231">
      <w:pPr>
        <w:pStyle w:val="a5"/>
        <w:widowControl/>
        <w:spacing w:after="40" w:line="240" w:lineRule="auto"/>
        <w:rPr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用户登录界面中当勾选了60秒后自动登录，软件将从打开登录界面的时刻开始倒计时</w:t>
      </w:r>
      <w:r w:rsidR="0002105F">
        <w:rPr>
          <w:rFonts w:asciiTheme="minorEastAsia" w:hAnsiTheme="minorEastAsia" w:cstheme="minorEastAsia"/>
          <w:color w:val="000000" w:themeColor="text1"/>
        </w:rPr>
        <w:t>30</w:t>
      </w:r>
      <w:r>
        <w:rPr>
          <w:rFonts w:asciiTheme="minorEastAsia" w:hAnsiTheme="minorEastAsia" w:cstheme="minorEastAsia" w:hint="eastAsia"/>
          <w:color w:val="000000" w:themeColor="text1"/>
        </w:rPr>
        <w:t>秒后，自动以最低级权限，临时普通用户权限登入软件。若倒计时完成，期间输入用户名密码，并手动点击登录按钮，则系统以手动输后的账号对应的权限进行登录。</w:t>
      </w:r>
      <w:r>
        <w:rPr>
          <w:color w:val="000000" w:themeColor="text1"/>
        </w:rPr>
        <w:t xml:space="preserve"> </w:t>
      </w:r>
    </w:p>
    <w:p w:rsidR="004237F3" w:rsidRDefault="004237F3">
      <w:pPr>
        <w:pStyle w:val="a4"/>
        <w:ind w:firstLine="420"/>
      </w:pPr>
    </w:p>
    <w:p w:rsidR="004237F3" w:rsidRDefault="00DC3231">
      <w:pPr>
        <w:pStyle w:val="a4"/>
        <w:numPr>
          <w:ilvl w:val="0"/>
          <w:numId w:val="2"/>
        </w:numPr>
        <w:ind w:firstLine="420"/>
        <w:rPr>
          <w:rFonts w:asciiTheme="minorEastAsia" w:hAnsiTheme="minorEastAsia" w:cstheme="minorEastAsia"/>
          <w:b w:val="0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8"/>
          <w:szCs w:val="28"/>
        </w:rPr>
        <w:t>附加数据库</w:t>
      </w:r>
    </w:p>
    <w:p w:rsidR="004237F3" w:rsidRDefault="00DC3231">
      <w:pPr>
        <w:pStyle w:val="a5"/>
        <w:widowControl/>
        <w:spacing w:after="40" w:line="24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</w:rPr>
        <w:t>可对数据库进行附加，无需使用SQL企业管理器，因考虑到安全性问题，因此对企业管理器账号进行了加密，在附加数据附成功后，企业管理器Windows账号将被禁用。非开发人员不能再登入数据库。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</w:p>
    <w:p w:rsidR="004237F3" w:rsidRDefault="004237F3">
      <w:pPr>
        <w:pStyle w:val="a4"/>
        <w:ind w:left="420"/>
        <w:rPr>
          <w:rFonts w:asciiTheme="minorEastAsia" w:hAnsiTheme="minorEastAsia" w:cstheme="minorEastAsia"/>
          <w:b w:val="0"/>
          <w:color w:val="000000" w:themeColor="text1"/>
          <w:sz w:val="28"/>
          <w:szCs w:val="28"/>
        </w:rPr>
      </w:pPr>
    </w:p>
    <w:p w:rsidR="004237F3" w:rsidRDefault="004237F3">
      <w:pPr>
        <w:pStyle w:val="a4"/>
        <w:ind w:firstLine="420"/>
      </w:pPr>
    </w:p>
    <w:p w:rsidR="004237F3" w:rsidRDefault="00DC3231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主界面功能介绍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登录之后，将看到主界面，如下图所示：</w:t>
      </w:r>
    </w:p>
    <w:p w:rsidR="00264048" w:rsidRDefault="00D1513C" w:rsidP="00264048">
      <w:pPr>
        <w:pStyle w:val="a5"/>
        <w:widowControl/>
        <w:spacing w:after="40"/>
        <w:jc w:val="center"/>
        <w:rPr>
          <w:rFonts w:asciiTheme="minorEastAsia" w:hAnsiTheme="minorEastAsia" w:cstheme="minorEastAsia"/>
          <w:color w:val="000000" w:themeColor="text1"/>
        </w:rPr>
      </w:pPr>
      <w:r w:rsidRPr="00D1513C">
        <w:rPr>
          <w:rFonts w:asciiTheme="minorEastAsia" w:hAnsiTheme="minorEastAsia" w:cstheme="minorEastAsia"/>
          <w:noProof/>
          <w:color w:val="000000" w:themeColor="text1"/>
        </w:rPr>
        <w:drawing>
          <wp:inline distT="0" distB="0" distL="0" distR="0">
            <wp:extent cx="4257857" cy="3204927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68" cy="321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F3" w:rsidRDefault="004237F3">
      <w:pPr>
        <w:pStyle w:val="a5"/>
        <w:widowControl/>
        <w:spacing w:after="40"/>
      </w:pPr>
    </w:p>
    <w:p w:rsidR="004237F3" w:rsidRDefault="00DC3231">
      <w:pPr>
        <w:pStyle w:val="a4"/>
        <w:rPr>
          <w:rFonts w:asciiTheme="minorEastAsia" w:hAnsiTheme="minorEastAsia" w:cstheme="minorEastAsia"/>
          <w:b w:val="0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8"/>
          <w:szCs w:val="28"/>
        </w:rPr>
        <w:t>1、常用按钮栏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显示当亲登录用户，时间和基本按钮.</w:t>
      </w:r>
    </w:p>
    <w:p w:rsidR="004237F3" w:rsidRDefault="00DC3231">
      <w:pPr>
        <w:widowControl/>
        <w:spacing w:before="150" w:after="100"/>
        <w:ind w:left="74"/>
        <w:jc w:val="left"/>
        <w:rPr>
          <w:rFonts w:asciiTheme="minorEastAsia" w:hAnsiTheme="minorEastAsia" w:cstheme="minorEastAsia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</w:rPr>
        <w:t>2、左则功能菜单栏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左则菜单栏，包含软件所有功能界面的进入菜单，会因为登入的权限不同，显示的内容有增减.</w:t>
      </w:r>
    </w:p>
    <w:p w:rsidR="004237F3" w:rsidRDefault="00DC3231">
      <w:pPr>
        <w:widowControl/>
        <w:spacing w:before="150" w:after="100"/>
        <w:ind w:left="74"/>
        <w:jc w:val="left"/>
        <w:rPr>
          <w:color w:val="D16F07"/>
          <w:szCs w:val="21"/>
        </w:rPr>
      </w:pPr>
      <w:r>
        <w:rPr>
          <w:rFonts w:asciiTheme="minorEastAsia" w:hAnsiTheme="minorEastAsia" w:cstheme="minorEastAsia" w:hint="eastAsia"/>
          <w:color w:val="000000" w:themeColor="text1"/>
          <w:kern w:val="0"/>
          <w:sz w:val="28"/>
          <w:szCs w:val="28"/>
        </w:rPr>
        <w:t>3、系统消息栏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采集消息: 为串口通集数据采集回来的实时消息。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上传消息: 为上传数据到环保平台的实时消息。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重发消息: 当平台连接断网时，重发到环保平台的实时消息,断网时间超过一天，不再补发。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系统消息: 为各种界面操作时反馈的提示与警报。</w:t>
      </w:r>
    </w:p>
    <w:p w:rsidR="004237F3" w:rsidRDefault="00DC3231">
      <w:pPr>
        <w:pStyle w:val="a5"/>
        <w:widowControl/>
        <w:spacing w:after="4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反控消息: 当软件有发送反控指领时，这里能看到所发到仪器的反控16进制指令。</w:t>
      </w:r>
    </w:p>
    <w:p w:rsidR="004237F3" w:rsidRDefault="004237F3">
      <w:pPr>
        <w:pStyle w:val="a5"/>
        <w:widowControl/>
        <w:spacing w:after="40"/>
      </w:pPr>
    </w:p>
    <w:p w:rsidR="004237F3" w:rsidRDefault="004237F3">
      <w:pPr>
        <w:pStyle w:val="a4"/>
        <w:rPr>
          <w:rFonts w:ascii="宋体" w:hAnsi="宋体"/>
          <w:sz w:val="44"/>
          <w:szCs w:val="44"/>
        </w:rPr>
      </w:pPr>
    </w:p>
    <w:p w:rsidR="004237F3" w:rsidRDefault="00DC3231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设备管理功能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8"/>
          <w:szCs w:val="28"/>
        </w:rPr>
        <w:t>设备管理界面包括设备配置和设备面板，如下图所示：</w:t>
      </w:r>
    </w:p>
    <w:p w:rsidR="00264048" w:rsidRDefault="00D1513C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8"/>
          <w:szCs w:val="28"/>
        </w:rPr>
      </w:pPr>
      <w:r w:rsidRPr="00D1513C">
        <w:rPr>
          <w:rFonts w:asciiTheme="minorEastAsia" w:hAnsiTheme="minorEastAsia" w:cstheme="minorEastAsia"/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71958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F3" w:rsidRPr="00264048" w:rsidRDefault="00D1513C" w:rsidP="00264048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8"/>
          <w:szCs w:val="28"/>
        </w:rPr>
      </w:pPr>
      <w:r w:rsidRPr="00D1513C">
        <w:rPr>
          <w:rFonts w:asciiTheme="minorEastAsia" w:hAnsiTheme="minorEastAsia" w:cs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361505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在设备配置界面可以同时设置多台分析仪，并支持多种常用协议；在设备面板界面可以看到每个分析仪的数据，状态等信息。</w:t>
      </w:r>
    </w:p>
    <w:p w:rsidR="004237F3" w:rsidRDefault="004237F3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</w:p>
    <w:p w:rsidR="004237F3" w:rsidRDefault="00DC3231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数据传输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数据传输界面包括平台配置和手动重发，具体界面如下：</w:t>
      </w:r>
    </w:p>
    <w:p w:rsidR="00D1513C" w:rsidRDefault="00D1513C">
      <w:pPr>
        <w:pStyle w:val="a4"/>
        <w:ind w:firstLine="420"/>
        <w:rPr>
          <w:rFonts w:hint="eastAsia"/>
        </w:rPr>
      </w:pPr>
      <w:r w:rsidRPr="00D1513C"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67665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3C" w:rsidRDefault="00D1513C">
      <w:pPr>
        <w:pStyle w:val="a4"/>
        <w:ind w:firstLine="420"/>
        <w:rPr>
          <w:rFonts w:hint="eastAsia"/>
        </w:rPr>
      </w:pPr>
      <w:r w:rsidRPr="00D1513C">
        <w:drawing>
          <wp:inline distT="0" distB="0" distL="114300" distR="114300">
            <wp:extent cx="5269230" cy="4436745"/>
            <wp:effectExtent l="0" t="0" r="762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F3" w:rsidRDefault="00D1513C">
      <w:pPr>
        <w:pStyle w:val="a4"/>
        <w:ind w:firstLine="420"/>
      </w:pPr>
      <w:r w:rsidRPr="00D1513C">
        <w:lastRenderedPageBreak/>
        <w:drawing>
          <wp:inline distT="0" distB="0" distL="0" distR="0">
            <wp:extent cx="5274310" cy="2712720"/>
            <wp:effectExtent l="19050" t="0" r="2540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13C">
        <w:rPr>
          <w:noProof/>
        </w:rPr>
        <w:drawing>
          <wp:inline distT="0" distB="0" distL="0" distR="0">
            <wp:extent cx="3082705" cy="2517059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013" cy="25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F3" w:rsidRDefault="004237F3">
      <w:pPr>
        <w:pStyle w:val="a4"/>
        <w:ind w:firstLine="420"/>
      </w:pP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网络难免会出现中断的情况，软件为此制定了三重补发机制。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（1）软件会尝试三次向平台发送数据，直到收到平台的回复为止。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（2）如果网络不通，软件会在网络再次正常的时候自动向平台补发数据。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（3）手动补发：根据平台的要求，手动补发指定时间的数据。手动补发的方法如下：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在首页点击手动重发按钮，进入手动重发界面。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选择要补发的平台、时间段。</w:t>
      </w:r>
    </w:p>
    <w:p w:rsidR="004237F3" w:rsidRDefault="004237F3">
      <w:pPr>
        <w:pStyle w:val="a4"/>
        <w:rPr>
          <w:rFonts w:ascii="宋体" w:hAnsi="宋体"/>
          <w:sz w:val="44"/>
          <w:szCs w:val="44"/>
        </w:rPr>
      </w:pPr>
    </w:p>
    <w:p w:rsidR="004237F3" w:rsidRDefault="00DC3231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报表</w:t>
      </w:r>
    </w:p>
    <w:p w:rsidR="004237F3" w:rsidRDefault="00DC3231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查询报表功能包括数据报表、曲线图、日志记录、等多个界面：</w:t>
      </w:r>
    </w:p>
    <w:p w:rsidR="004237F3" w:rsidRDefault="00DC3231">
      <w:pPr>
        <w:pStyle w:val="a4"/>
        <w:numPr>
          <w:ilvl w:val="0"/>
          <w:numId w:val="3"/>
        </w:numPr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lastRenderedPageBreak/>
        <w:t>数据报表</w:t>
      </w:r>
    </w:p>
    <w:p w:rsidR="004237F3" w:rsidRDefault="00DC3231">
      <w:pPr>
        <w:pStyle w:val="a4"/>
        <w:ind w:left="420"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数据报表有</w:t>
      </w:r>
      <w:r w:rsidR="00800196"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：实时数据、五分钟均值、十分钟均值、三十分钟均值、小时均值数据、三十分钟均值数据,可自定</w:t>
      </w:r>
      <w:r w:rsidR="00903961"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义</w:t>
      </w:r>
      <w:r w:rsidR="00800196"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报表显示模</w:t>
      </w:r>
      <w:r w:rsidR="00903961"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型</w:t>
      </w:r>
      <w:r w:rsidR="00800196"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，组合出不同的报表，</w:t>
      </w:r>
      <w:r w:rsidR="00903961"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并导出打印报表查询记录。</w:t>
      </w:r>
    </w:p>
    <w:p w:rsidR="00800196" w:rsidRDefault="00800196">
      <w:pPr>
        <w:pStyle w:val="a4"/>
        <w:ind w:left="420"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2716001" cy="1371600"/>
            <wp:effectExtent l="19050" t="0" r="8149" b="0"/>
            <wp:docPr id="28" name="图片 15" descr="C:\Users\ADMINI~1\AppData\Local\Temp\1647308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647308432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0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F3" w:rsidRDefault="00D1513C" w:rsidP="00F90B59">
      <w:pPr>
        <w:pStyle w:val="a4"/>
        <w:jc w:val="center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 w:rsidRPr="00D1513C"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502660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961" w:rsidRDefault="00903961" w:rsidP="00F90B59">
      <w:pPr>
        <w:pStyle w:val="a4"/>
        <w:jc w:val="center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3454400"/>
            <wp:effectExtent l="19050" t="0" r="2540" b="0"/>
            <wp:docPr id="33" name="图片 24" descr="C:\Users\ADMINI~1\AppData\Local\Temp\1647309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1647309102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F3" w:rsidRDefault="00DC3231">
      <w:pPr>
        <w:pStyle w:val="a4"/>
        <w:numPr>
          <w:ilvl w:val="0"/>
          <w:numId w:val="3"/>
        </w:numPr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日志记录</w:t>
      </w:r>
    </w:p>
    <w:p w:rsidR="004237F3" w:rsidRDefault="00DC3231">
      <w:pPr>
        <w:pStyle w:val="a4"/>
        <w:ind w:left="420"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记录软件的各种操作信息，方便对异常数据进行分析</w:t>
      </w:r>
    </w:p>
    <w:p w:rsidR="004237F3" w:rsidRDefault="00800196" w:rsidP="004F1EDE">
      <w:pPr>
        <w:pStyle w:val="a4"/>
        <w:jc w:val="center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/>
          <w:noProof/>
          <w:color w:val="000000" w:themeColor="text1"/>
          <w:sz w:val="24"/>
        </w:rPr>
        <w:drawing>
          <wp:inline distT="0" distB="0" distL="0" distR="0">
            <wp:extent cx="5274310" cy="3467100"/>
            <wp:effectExtent l="19050" t="0" r="2540" b="0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F3" w:rsidRPr="001760F7" w:rsidRDefault="004237F3" w:rsidP="001760F7">
      <w:pPr>
        <w:pStyle w:val="a4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</w:p>
    <w:p w:rsidR="004237F3" w:rsidRDefault="00800196">
      <w:pPr>
        <w:pStyle w:val="a4"/>
        <w:numPr>
          <w:ilvl w:val="0"/>
          <w:numId w:val="3"/>
        </w:numPr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所有数据报表均可查各种多轴曲线图，柱状图，以便对比分析数据</w:t>
      </w:r>
    </w:p>
    <w:p w:rsidR="004237F3" w:rsidRDefault="00800196">
      <w:pPr>
        <w:pStyle w:val="a4"/>
        <w:ind w:left="420"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 xml:space="preserve"> </w:t>
      </w:r>
      <w:r w:rsidR="00D1513C" w:rsidRPr="00D1513C">
        <w:rPr>
          <w:rFonts w:asciiTheme="minorEastAsia" w:hAnsiTheme="minorEastAsia" w:cstheme="minorEastAsia"/>
          <w:noProof/>
          <w:color w:val="000000" w:themeColor="text1"/>
          <w:sz w:val="24"/>
        </w:rPr>
        <w:lastRenderedPageBreak/>
        <w:drawing>
          <wp:inline distT="0" distB="0" distL="0" distR="0">
            <wp:extent cx="5274310" cy="3488055"/>
            <wp:effectExtent l="19050" t="0" r="2540" b="0"/>
            <wp:docPr id="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196" w:rsidRDefault="00D1513C">
      <w:pPr>
        <w:pStyle w:val="a4"/>
        <w:ind w:left="420"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 w:rsidRPr="00D1513C"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486150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196" w:rsidRDefault="00800196">
      <w:pPr>
        <w:pStyle w:val="a4"/>
        <w:ind w:left="420"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</w:p>
    <w:p w:rsidR="004237F3" w:rsidRPr="001760F7" w:rsidRDefault="004237F3" w:rsidP="001760F7">
      <w:pPr>
        <w:pStyle w:val="a4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</w:p>
    <w:p w:rsidR="004237F3" w:rsidRDefault="00DC3231">
      <w:pPr>
        <w:pStyle w:val="a4"/>
        <w:numPr>
          <w:ilvl w:val="0"/>
          <w:numId w:val="3"/>
        </w:numPr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设备数据回补</w:t>
      </w:r>
    </w:p>
    <w:p w:rsidR="004237F3" w:rsidRDefault="008F7433">
      <w:pPr>
        <w:pStyle w:val="a5"/>
        <w:widowControl/>
        <w:spacing w:after="100"/>
        <w:ind w:left="420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 w:hint="eastAsia"/>
          <w:color w:val="000000" w:themeColor="text1"/>
        </w:rPr>
        <w:t>若</w:t>
      </w:r>
      <w:r w:rsidR="009458CC">
        <w:rPr>
          <w:rFonts w:asciiTheme="minorEastAsia" w:hAnsiTheme="minorEastAsia" w:cstheme="minorEastAsia" w:hint="eastAsia"/>
          <w:color w:val="000000" w:themeColor="text1"/>
        </w:rPr>
        <w:t>品牌仪器自身支持历史数据导出的仪器，可以进行</w:t>
      </w:r>
      <w:r w:rsidR="00DC3231">
        <w:rPr>
          <w:rFonts w:asciiTheme="minorEastAsia" w:hAnsiTheme="minorEastAsia" w:cstheme="minorEastAsia" w:hint="eastAsia"/>
          <w:color w:val="000000" w:themeColor="text1"/>
        </w:rPr>
        <w:t>回补数据，能补回浓度因子</w:t>
      </w:r>
    </w:p>
    <w:p w:rsidR="004237F3" w:rsidRDefault="009458CC" w:rsidP="000F58FE">
      <w:pPr>
        <w:pStyle w:val="a5"/>
        <w:widowControl/>
        <w:spacing w:after="100"/>
        <w:ind w:firstLine="0"/>
        <w:jc w:val="center"/>
        <w:rPr>
          <w:rFonts w:asciiTheme="minorEastAsia" w:hAnsiTheme="minorEastAsia" w:cstheme="minorEastAsia"/>
          <w:color w:val="000000" w:themeColor="text1"/>
        </w:rPr>
      </w:pPr>
      <w:r>
        <w:rPr>
          <w:rFonts w:asciiTheme="minorEastAsia" w:hAnsiTheme="minorEastAsia" w:cstheme="minorEastAsia"/>
          <w:noProof/>
          <w:color w:val="000000" w:themeColor="text1"/>
        </w:rPr>
        <w:lastRenderedPageBreak/>
        <w:drawing>
          <wp:inline distT="0" distB="0" distL="0" distR="0">
            <wp:extent cx="5274310" cy="3448050"/>
            <wp:effectExtent l="19050" t="0" r="254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F3" w:rsidRDefault="004237F3">
      <w:pPr>
        <w:pStyle w:val="a4"/>
        <w:rPr>
          <w:rFonts w:ascii="宋体" w:hAnsi="宋体"/>
          <w:sz w:val="44"/>
          <w:szCs w:val="44"/>
        </w:rPr>
      </w:pPr>
    </w:p>
    <w:p w:rsidR="004237F3" w:rsidRDefault="008F7433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权限保护</w:t>
      </w:r>
    </w:p>
    <w:p w:rsidR="004237F3" w:rsidRDefault="008F7433">
      <w:pPr>
        <w:pStyle w:val="a4"/>
        <w:ind w:firstLine="420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软件支持动态密码解权，当软件验收后可以上锁软件，以防用户删改数据</w:t>
      </w:r>
    </w:p>
    <w:p w:rsidR="004237F3" w:rsidRDefault="008F7433" w:rsidP="006A6B26">
      <w:pPr>
        <w:pStyle w:val="a4"/>
        <w:ind w:firstLine="420"/>
        <w:jc w:val="center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448050"/>
            <wp:effectExtent l="19050" t="0" r="2540" b="0"/>
            <wp:docPr id="35" name="图片 28" descr="C:\Users\ADMINI~1\AppData\Local\Temp\16473094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1647309471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33" w:rsidRDefault="008F7433" w:rsidP="006A6B26">
      <w:pPr>
        <w:pStyle w:val="a4"/>
        <w:ind w:firstLine="420"/>
        <w:jc w:val="center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00500" cy="3771900"/>
            <wp:effectExtent l="19050" t="0" r="0" b="0"/>
            <wp:docPr id="36" name="图片 29" descr="C:\Users\ADMINI~1\AppData\Local\Temp\16473095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~1\AppData\Local\Temp\1647309520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892" r="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23" w:rsidRDefault="003A6E23" w:rsidP="00C4748E">
      <w:pPr>
        <w:pStyle w:val="a4"/>
        <w:ind w:firstLine="420"/>
        <w:jc w:val="left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对于烟气参数，可以在设备面板对应参数界面自已设置，并受动态密码解权保护。</w:t>
      </w:r>
    </w:p>
    <w:p w:rsidR="00C4748E" w:rsidRDefault="00C4748E" w:rsidP="006A6B26">
      <w:pPr>
        <w:pStyle w:val="a4"/>
        <w:ind w:firstLine="420"/>
        <w:jc w:val="center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724150"/>
            <wp:effectExtent l="19050" t="0" r="2540" b="0"/>
            <wp:docPr id="38" name="图片 31" descr="C:\Users\ADMINI~1\AppData\Local\Temp\1647309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~1\AppData\Local\Temp\1647309699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F3" w:rsidRDefault="004237F3">
      <w:pPr>
        <w:pStyle w:val="a4"/>
        <w:ind w:firstLine="420"/>
        <w:rPr>
          <w:rFonts w:ascii="宋体" w:hAnsi="宋体"/>
          <w:sz w:val="44"/>
          <w:szCs w:val="44"/>
        </w:rPr>
      </w:pPr>
    </w:p>
    <w:p w:rsidR="004237F3" w:rsidRPr="001760F7" w:rsidRDefault="004237F3" w:rsidP="001760F7">
      <w:pPr>
        <w:pStyle w:val="a4"/>
        <w:rPr>
          <w:rFonts w:asciiTheme="minorEastAsia" w:hAnsiTheme="minorEastAsia" w:cstheme="minorEastAsia"/>
          <w:b w:val="0"/>
          <w:color w:val="000000" w:themeColor="text1"/>
          <w:sz w:val="24"/>
          <w:szCs w:val="24"/>
        </w:rPr>
      </w:pPr>
    </w:p>
    <w:p w:rsidR="004237F3" w:rsidRDefault="00DC3231">
      <w:pPr>
        <w:pStyle w:val="a4"/>
        <w:numPr>
          <w:ilvl w:val="0"/>
          <w:numId w:val="1"/>
        </w:numPr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软件设置及信息</w:t>
      </w:r>
    </w:p>
    <w:p w:rsidR="004237F3" w:rsidRDefault="00DC3231">
      <w:pPr>
        <w:pStyle w:val="a4"/>
        <w:ind w:firstLine="420"/>
        <w:rPr>
          <w:rFonts w:ascii="宋体" w:hAnsi="宋体"/>
          <w:sz w:val="44"/>
          <w:szCs w:val="44"/>
        </w:rPr>
      </w:pP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t>软件设置界面可以自行根据现场情况对软件进行设置；关于界面可以查看当</w:t>
      </w:r>
      <w:r>
        <w:rPr>
          <w:rFonts w:asciiTheme="minorEastAsia" w:hAnsiTheme="minorEastAsia" w:cstheme="minorEastAsia" w:hint="eastAsia"/>
          <w:b w:val="0"/>
          <w:color w:val="000000" w:themeColor="text1"/>
          <w:sz w:val="24"/>
          <w:szCs w:val="24"/>
        </w:rPr>
        <w:lastRenderedPageBreak/>
        <w:t>前软件版本。</w:t>
      </w:r>
    </w:p>
    <w:p w:rsidR="004237F3" w:rsidRDefault="004C32C5">
      <w:pPr>
        <w:pStyle w:val="a4"/>
        <w:ind w:firstLine="420"/>
      </w:pPr>
      <w:r>
        <w:rPr>
          <w:noProof/>
        </w:rPr>
        <w:drawing>
          <wp:inline distT="0" distB="0" distL="0" distR="0">
            <wp:extent cx="5274310" cy="3467100"/>
            <wp:effectExtent l="19050" t="0" r="2540" b="0"/>
            <wp:docPr id="37" name="图片 30" descr="C:\Users\ADMINI~1\AppData\Local\Temp\16473096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~1\AppData\Local\Temp\1647309601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0FA" w:rsidRDefault="00FA60FA">
      <w:pPr>
        <w:pStyle w:val="a4"/>
        <w:ind w:firstLine="420"/>
      </w:pPr>
      <w:r>
        <w:rPr>
          <w:rFonts w:hint="eastAsia"/>
        </w:rPr>
        <w:t>所有因子均可针对单一浓度打下维护标识，以便针对该因子数据进行维护</w:t>
      </w:r>
    </w:p>
    <w:p w:rsidR="00FA60FA" w:rsidRDefault="00FA60FA">
      <w:pPr>
        <w:pStyle w:val="a4"/>
        <w:ind w:firstLine="420"/>
      </w:pPr>
      <w:r>
        <w:rPr>
          <w:b w:val="0"/>
          <w:noProof/>
        </w:rPr>
        <w:drawing>
          <wp:inline distT="0" distB="0" distL="0" distR="0">
            <wp:extent cx="5274310" cy="3251149"/>
            <wp:effectExtent l="19050" t="0" r="2540" b="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F3" w:rsidRDefault="004237F3">
      <w:pPr>
        <w:pStyle w:val="a4"/>
        <w:ind w:firstLine="420"/>
      </w:pPr>
    </w:p>
    <w:sectPr w:rsidR="004237F3" w:rsidSect="00981DFD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16" w:rsidRDefault="00774F16" w:rsidP="00DE1CBF">
      <w:r>
        <w:separator/>
      </w:r>
    </w:p>
  </w:endnote>
  <w:endnote w:type="continuationSeparator" w:id="0">
    <w:p w:rsidR="00774F16" w:rsidRDefault="00774F16" w:rsidP="00DE1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BE3" w:rsidRDefault="00F12BE3">
    <w:pPr>
      <w:pStyle w:val="a7"/>
    </w:pPr>
    <w:r>
      <w:rPr>
        <w:rFonts w:hint="eastAsia"/>
      </w:rPr>
      <w:t>广东盈峰科技有限公司</w:t>
    </w:r>
  </w:p>
  <w:p w:rsidR="00F12BE3" w:rsidRDefault="00F12B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16" w:rsidRDefault="00774F16" w:rsidP="00DE1CBF">
      <w:r>
        <w:separator/>
      </w:r>
    </w:p>
  </w:footnote>
  <w:footnote w:type="continuationSeparator" w:id="0">
    <w:p w:rsidR="00774F16" w:rsidRDefault="00774F16" w:rsidP="00DE1C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4843379"/>
      <w:docPartObj>
        <w:docPartGallery w:val="Page Numbers (Top of Page)"/>
        <w:docPartUnique/>
      </w:docPartObj>
    </w:sdtPr>
    <w:sdtContent>
      <w:p w:rsidR="00DE1CBF" w:rsidRDefault="003E1DE5">
        <w:pPr>
          <w:pStyle w:val="a6"/>
          <w:jc w:val="right"/>
        </w:pPr>
        <w:r>
          <w:fldChar w:fldCharType="begin"/>
        </w:r>
        <w:r w:rsidR="00DE1CBF">
          <w:instrText>PAGE   \* MERGEFORMAT</w:instrText>
        </w:r>
        <w:r>
          <w:fldChar w:fldCharType="separate"/>
        </w:r>
        <w:r w:rsidR="001E19C8" w:rsidRPr="001E19C8">
          <w:rPr>
            <w:noProof/>
            <w:lang w:val="zh-CN"/>
          </w:rPr>
          <w:t>12</w:t>
        </w:r>
        <w:r>
          <w:fldChar w:fldCharType="end"/>
        </w:r>
      </w:p>
    </w:sdtContent>
  </w:sdt>
  <w:p w:rsidR="00DE1CBF" w:rsidRDefault="00DE1CBF" w:rsidP="00DE1CBF">
    <w:pPr>
      <w:pStyle w:val="a6"/>
      <w:jc w:val="both"/>
    </w:pPr>
    <w:r>
      <w:rPr>
        <w:rFonts w:hint="eastAsia"/>
      </w:rPr>
      <w:t>环境空气数据分析系统</w:t>
    </w:r>
    <w:r>
      <w:rPr>
        <w:rFonts w:hint="eastAsia"/>
      </w:rPr>
      <w:t xml:space="preserve"> </w:t>
    </w:r>
    <w:r>
      <w:t>V1.0.0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0A0EBE"/>
    <w:multiLevelType w:val="singleLevel"/>
    <w:tmpl w:val="8E0A0EBE"/>
    <w:lvl w:ilvl="0">
      <w:start w:val="1"/>
      <w:numFmt w:val="decimal"/>
      <w:suff w:val="nothing"/>
      <w:lvlText w:val="%1、"/>
      <w:lvlJc w:val="left"/>
    </w:lvl>
  </w:abstractNum>
  <w:abstractNum w:abstractNumId="1">
    <w:nsid w:val="C499ED1F"/>
    <w:multiLevelType w:val="singleLevel"/>
    <w:tmpl w:val="C499ED1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E991980"/>
    <w:multiLevelType w:val="singleLevel"/>
    <w:tmpl w:val="7E991980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7D332F7"/>
    <w:rsid w:val="0002105F"/>
    <w:rsid w:val="000F58FE"/>
    <w:rsid w:val="001477A1"/>
    <w:rsid w:val="001760F7"/>
    <w:rsid w:val="00180F16"/>
    <w:rsid w:val="001A1B9B"/>
    <w:rsid w:val="001E19C8"/>
    <w:rsid w:val="00264048"/>
    <w:rsid w:val="002B26C3"/>
    <w:rsid w:val="002C6EE4"/>
    <w:rsid w:val="003A6E23"/>
    <w:rsid w:val="003E1DE5"/>
    <w:rsid w:val="004237F3"/>
    <w:rsid w:val="004C32C5"/>
    <w:rsid w:val="004F1EDE"/>
    <w:rsid w:val="00587F3F"/>
    <w:rsid w:val="006A0CF5"/>
    <w:rsid w:val="006A6B26"/>
    <w:rsid w:val="006E3149"/>
    <w:rsid w:val="00744697"/>
    <w:rsid w:val="00772457"/>
    <w:rsid w:val="00774F16"/>
    <w:rsid w:val="007761C6"/>
    <w:rsid w:val="00800196"/>
    <w:rsid w:val="008A4262"/>
    <w:rsid w:val="008F7433"/>
    <w:rsid w:val="00903961"/>
    <w:rsid w:val="009458CC"/>
    <w:rsid w:val="00981DFD"/>
    <w:rsid w:val="00BD73EF"/>
    <w:rsid w:val="00C4748E"/>
    <w:rsid w:val="00C91647"/>
    <w:rsid w:val="00CA2736"/>
    <w:rsid w:val="00D04D66"/>
    <w:rsid w:val="00D1513C"/>
    <w:rsid w:val="00D654D4"/>
    <w:rsid w:val="00D661E5"/>
    <w:rsid w:val="00DC3231"/>
    <w:rsid w:val="00DE1CBF"/>
    <w:rsid w:val="00E26CF7"/>
    <w:rsid w:val="00EF776B"/>
    <w:rsid w:val="00F12BE3"/>
    <w:rsid w:val="00F90B59"/>
    <w:rsid w:val="00FA60FA"/>
    <w:rsid w:val="00FE54C8"/>
    <w:rsid w:val="00FF2350"/>
    <w:rsid w:val="018374A1"/>
    <w:rsid w:val="0E7C21A0"/>
    <w:rsid w:val="12EA673C"/>
    <w:rsid w:val="1B4703CD"/>
    <w:rsid w:val="27D332F7"/>
    <w:rsid w:val="28727956"/>
    <w:rsid w:val="2B402F71"/>
    <w:rsid w:val="35D746BA"/>
    <w:rsid w:val="365636EC"/>
    <w:rsid w:val="3D367C06"/>
    <w:rsid w:val="48966F12"/>
    <w:rsid w:val="49E453A5"/>
    <w:rsid w:val="4F91526E"/>
    <w:rsid w:val="51BD3AD8"/>
    <w:rsid w:val="51D95649"/>
    <w:rsid w:val="5B794267"/>
    <w:rsid w:val="5EE04F93"/>
    <w:rsid w:val="600622CA"/>
    <w:rsid w:val="689E04B6"/>
    <w:rsid w:val="694C5EAF"/>
    <w:rsid w:val="71E85487"/>
    <w:rsid w:val="740D593B"/>
    <w:rsid w:val="772F6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981D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next w:val="a4"/>
    <w:qFormat/>
    <w:rsid w:val="00981DFD"/>
    <w:pPr>
      <w:jc w:val="left"/>
    </w:pPr>
    <w:rPr>
      <w:bCs/>
      <w:spacing w:val="10"/>
      <w:kern w:val="0"/>
    </w:rPr>
  </w:style>
  <w:style w:type="paragraph" w:styleId="a4">
    <w:name w:val="Body Text"/>
    <w:basedOn w:val="a"/>
    <w:uiPriority w:val="99"/>
    <w:unhideWhenUsed/>
    <w:rsid w:val="00981DFD"/>
    <w:pPr>
      <w:spacing w:line="360" w:lineRule="auto"/>
    </w:pPr>
    <w:rPr>
      <w:rFonts w:ascii="Calibri" w:hAnsi="Calibri"/>
      <w:b/>
      <w:kern w:val="0"/>
      <w:sz w:val="20"/>
      <w:szCs w:val="21"/>
    </w:rPr>
  </w:style>
  <w:style w:type="paragraph" w:styleId="a5">
    <w:name w:val="Normal (Web)"/>
    <w:basedOn w:val="a"/>
    <w:rsid w:val="00981DFD"/>
    <w:pPr>
      <w:spacing w:after="75" w:line="360" w:lineRule="atLeast"/>
      <w:ind w:firstLine="420"/>
      <w:jc w:val="left"/>
    </w:pPr>
    <w:rPr>
      <w:rFonts w:cs="Times New Roman"/>
      <w:color w:val="666666"/>
      <w:kern w:val="0"/>
      <w:sz w:val="24"/>
    </w:rPr>
  </w:style>
  <w:style w:type="paragraph" w:styleId="a6">
    <w:name w:val="header"/>
    <w:basedOn w:val="a"/>
    <w:link w:val="Char"/>
    <w:uiPriority w:val="99"/>
    <w:rsid w:val="00DE1C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DE1CB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DE1C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DE1CB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D04D66"/>
    <w:rPr>
      <w:sz w:val="18"/>
      <w:szCs w:val="18"/>
    </w:rPr>
  </w:style>
  <w:style w:type="character" w:customStyle="1" w:styleId="Char1">
    <w:name w:val="批注框文本 Char"/>
    <w:basedOn w:val="a1"/>
    <w:link w:val="a8"/>
    <w:rsid w:val="00D04D6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Death the kid</dc:creator>
  <cp:lastModifiedBy>李秀岭</cp:lastModifiedBy>
  <cp:revision>32</cp:revision>
  <dcterms:created xsi:type="dcterms:W3CDTF">2020-05-06T06:19:00Z</dcterms:created>
  <dcterms:modified xsi:type="dcterms:W3CDTF">2022-04-18T02:45:00Z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