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18F3" w:rsidRDefault="000418F3">
      <w:pPr>
        <w:rPr>
          <w:rFonts w:ascii="宋体" w:hAnsi="宋体"/>
          <w:b/>
          <w:sz w:val="44"/>
          <w:szCs w:val="44"/>
        </w:rPr>
      </w:pPr>
    </w:p>
    <w:p w:rsidR="000418F3" w:rsidRDefault="00C86BC6">
      <w:pPr>
        <w:jc w:val="center"/>
        <w:rPr>
          <w:b/>
          <w:sz w:val="56"/>
          <w:szCs w:val="56"/>
        </w:rPr>
      </w:pPr>
      <w:r>
        <w:rPr>
          <w:rFonts w:ascii="宋体" w:hAnsi="宋体" w:hint="eastAsia"/>
          <w:b/>
          <w:sz w:val="56"/>
          <w:szCs w:val="56"/>
        </w:rPr>
        <w:t>在线自动监测系统</w:t>
      </w:r>
    </w:p>
    <w:p w:rsidR="000418F3" w:rsidRDefault="00C86BC6">
      <w:pPr>
        <w:pStyle w:val="a0"/>
      </w:pPr>
      <w:r>
        <w:rPr>
          <w:rFonts w:ascii="宋体" w:hAnsi="宋体" w:hint="eastAsia"/>
          <w:b/>
          <w:sz w:val="56"/>
          <w:szCs w:val="56"/>
        </w:rPr>
        <w:t xml:space="preserve">          </w:t>
      </w:r>
    </w:p>
    <w:p w:rsidR="000418F3" w:rsidRDefault="00C86BC6">
      <w:pPr>
        <w:jc w:val="center"/>
        <w:rPr>
          <w:rFonts w:ascii="微软雅黑" w:eastAsia="微软雅黑" w:hAnsi="微软雅黑" w:cs="微软雅黑"/>
          <w:b/>
          <w:i/>
          <w:iCs/>
          <w:sz w:val="52"/>
          <w:szCs w:val="52"/>
        </w:rPr>
      </w:pPr>
      <w:r>
        <w:rPr>
          <w:rFonts w:ascii="微软雅黑" w:eastAsia="微软雅黑" w:hAnsi="微软雅黑" w:cs="微软雅黑" w:hint="eastAsia"/>
          <w:b/>
          <w:i/>
          <w:iCs/>
          <w:sz w:val="52"/>
          <w:szCs w:val="52"/>
        </w:rPr>
        <w:t>温室气体</w:t>
      </w:r>
    </w:p>
    <w:p w:rsidR="000418F3" w:rsidRDefault="00C86BC6">
      <w:pPr>
        <w:jc w:val="center"/>
        <w:rPr>
          <w:rFonts w:ascii="宋体" w:hAnsi="宋体"/>
          <w:b/>
          <w:sz w:val="84"/>
          <w:szCs w:val="84"/>
        </w:rPr>
      </w:pPr>
      <w:r>
        <w:rPr>
          <w:rFonts w:ascii="宋体" w:hAnsi="宋体" w:hint="eastAsia"/>
          <w:b/>
          <w:sz w:val="84"/>
          <w:szCs w:val="84"/>
        </w:rPr>
        <w:t>使</w:t>
      </w:r>
    </w:p>
    <w:p w:rsidR="000418F3" w:rsidRDefault="00C86BC6">
      <w:pPr>
        <w:jc w:val="center"/>
        <w:rPr>
          <w:rFonts w:ascii="宋体" w:hAnsi="宋体"/>
          <w:b/>
          <w:sz w:val="84"/>
          <w:szCs w:val="84"/>
        </w:rPr>
      </w:pPr>
      <w:r>
        <w:rPr>
          <w:rFonts w:ascii="宋体" w:hAnsi="宋体" w:hint="eastAsia"/>
          <w:b/>
          <w:sz w:val="84"/>
          <w:szCs w:val="84"/>
        </w:rPr>
        <w:t>用</w:t>
      </w:r>
    </w:p>
    <w:p w:rsidR="000418F3" w:rsidRDefault="00C86BC6">
      <w:pPr>
        <w:jc w:val="center"/>
        <w:rPr>
          <w:rFonts w:ascii="宋体" w:hAnsi="宋体"/>
          <w:b/>
          <w:sz w:val="84"/>
          <w:szCs w:val="84"/>
        </w:rPr>
      </w:pPr>
      <w:r>
        <w:rPr>
          <w:rFonts w:ascii="宋体" w:hAnsi="宋体" w:hint="eastAsia"/>
          <w:b/>
          <w:sz w:val="84"/>
          <w:szCs w:val="84"/>
        </w:rPr>
        <w:t>说</w:t>
      </w:r>
    </w:p>
    <w:p w:rsidR="000418F3" w:rsidRDefault="00C86BC6">
      <w:pPr>
        <w:jc w:val="center"/>
        <w:rPr>
          <w:rFonts w:ascii="宋体" w:hAnsi="宋体"/>
          <w:b/>
          <w:sz w:val="84"/>
          <w:szCs w:val="84"/>
        </w:rPr>
      </w:pPr>
      <w:r>
        <w:rPr>
          <w:rFonts w:ascii="宋体" w:hAnsi="宋体" w:hint="eastAsia"/>
          <w:b/>
          <w:sz w:val="84"/>
          <w:szCs w:val="84"/>
        </w:rPr>
        <w:t>明</w:t>
      </w:r>
    </w:p>
    <w:p w:rsidR="000418F3" w:rsidRDefault="00C86BC6">
      <w:pPr>
        <w:jc w:val="center"/>
        <w:rPr>
          <w:rFonts w:ascii="宋体" w:hAnsi="宋体"/>
          <w:b/>
          <w:sz w:val="84"/>
          <w:szCs w:val="84"/>
        </w:rPr>
      </w:pPr>
      <w:r>
        <w:rPr>
          <w:rFonts w:ascii="宋体" w:hAnsi="宋体" w:hint="eastAsia"/>
          <w:b/>
          <w:sz w:val="84"/>
          <w:szCs w:val="84"/>
        </w:rPr>
        <w:t>书</w:t>
      </w:r>
    </w:p>
    <w:p w:rsidR="000418F3" w:rsidRDefault="000418F3">
      <w:pPr>
        <w:pStyle w:val="a0"/>
      </w:pPr>
    </w:p>
    <w:p w:rsidR="000418F3" w:rsidRDefault="000418F3">
      <w:pPr>
        <w:spacing w:line="360" w:lineRule="auto"/>
        <w:rPr>
          <w:rFonts w:ascii="宋体" w:hAnsi="宋体"/>
          <w:b/>
          <w:i/>
          <w:sz w:val="28"/>
          <w:szCs w:val="28"/>
        </w:rPr>
      </w:pPr>
    </w:p>
    <w:p w:rsidR="000418F3" w:rsidRDefault="00C86BC6">
      <w:pPr>
        <w:spacing w:line="360" w:lineRule="auto"/>
        <w:jc w:val="center"/>
        <w:rPr>
          <w:rFonts w:ascii="宋体" w:hAnsi="宋体"/>
          <w:b/>
          <w:iCs/>
          <w:sz w:val="32"/>
          <w:szCs w:val="32"/>
        </w:rPr>
      </w:pPr>
      <w:r>
        <w:rPr>
          <w:rFonts w:ascii="宋体" w:hAnsi="宋体" w:hint="eastAsia"/>
          <w:b/>
          <w:iCs/>
          <w:sz w:val="32"/>
          <w:szCs w:val="32"/>
        </w:rPr>
        <w:t>（Version 1.</w:t>
      </w:r>
      <w:r>
        <w:rPr>
          <w:rFonts w:ascii="宋体" w:hAnsi="宋体"/>
          <w:b/>
          <w:iCs/>
          <w:sz w:val="32"/>
          <w:szCs w:val="32"/>
        </w:rPr>
        <w:t>0</w:t>
      </w:r>
      <w:r>
        <w:rPr>
          <w:rFonts w:ascii="宋体" w:hAnsi="宋体" w:hint="eastAsia"/>
          <w:b/>
          <w:iCs/>
          <w:sz w:val="32"/>
          <w:szCs w:val="32"/>
        </w:rPr>
        <w:t>）</w:t>
      </w:r>
    </w:p>
    <w:p w:rsidR="000418F3" w:rsidRDefault="000418F3">
      <w:pPr>
        <w:spacing w:line="360" w:lineRule="auto"/>
        <w:rPr>
          <w:rFonts w:ascii="宋体" w:hAnsi="宋体"/>
          <w:b/>
          <w:i/>
          <w:sz w:val="28"/>
          <w:szCs w:val="28"/>
        </w:rPr>
      </w:pPr>
    </w:p>
    <w:p w:rsidR="000418F3" w:rsidRDefault="00C86BC6">
      <w:pPr>
        <w:tabs>
          <w:tab w:val="center" w:pos="4535"/>
          <w:tab w:val="left" w:pos="6720"/>
        </w:tabs>
        <w:spacing w:line="360" w:lineRule="auto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广东盈峰科技有限公司</w:t>
      </w:r>
    </w:p>
    <w:p w:rsidR="000418F3" w:rsidRDefault="000418F3">
      <w:pPr>
        <w:pStyle w:val="ac"/>
        <w:spacing w:before="100" w:beforeAutospacing="1" w:after="80" w:line="480" w:lineRule="auto"/>
        <w:rPr>
          <w:rFonts w:ascii="方正中等线简体" w:eastAsia="方正中等线简体"/>
          <w:color w:val="auto"/>
          <w:highlight w:val="cyan"/>
        </w:rPr>
      </w:pPr>
    </w:p>
    <w:p w:rsidR="000418F3" w:rsidRDefault="00C86BC6">
      <w:pPr>
        <w:pStyle w:val="ac"/>
        <w:spacing w:before="100" w:beforeAutospacing="1" w:after="80" w:line="480" w:lineRule="auto"/>
        <w:rPr>
          <w:rFonts w:ascii="方正中等线简体" w:eastAsia="方正中等线简体"/>
          <w:color w:val="auto"/>
        </w:rPr>
      </w:pPr>
      <w:r>
        <w:rPr>
          <w:rFonts w:ascii="方正中等线简体" w:eastAsia="方正中等线简体" w:hint="eastAsia"/>
          <w:color w:val="auto"/>
        </w:rPr>
        <w:lastRenderedPageBreak/>
        <w:t>本产品符合中国人民共和国环境保护行业标准HJ/T96—2003、HJ/T97—2003、HJ/T98—2003、HJ/T99—2003的规定。</w:t>
      </w:r>
    </w:p>
    <w:p w:rsidR="000418F3" w:rsidRDefault="000418F3">
      <w:pPr>
        <w:pStyle w:val="ac"/>
        <w:spacing w:before="100" w:beforeAutospacing="1" w:after="80" w:line="480" w:lineRule="auto"/>
        <w:rPr>
          <w:rFonts w:ascii="方正中等线简体" w:eastAsia="方正中等线简体"/>
          <w:color w:val="auto"/>
          <w:highlight w:val="cyan"/>
        </w:rPr>
      </w:pPr>
    </w:p>
    <w:p w:rsidR="000418F3" w:rsidRDefault="00C86BC6">
      <w:pPr>
        <w:spacing w:line="360" w:lineRule="auto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t>公司名称：广东盈峰科技有限公司</w:t>
      </w:r>
    </w:p>
    <w:p w:rsidR="000418F3" w:rsidRDefault="00C86BC6">
      <w:pPr>
        <w:spacing w:line="360" w:lineRule="auto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t>公司地址：广东省佛山市顺德区勒流街道江村村慧商路8号盈峰产业园</w:t>
      </w:r>
    </w:p>
    <w:p w:rsidR="000418F3" w:rsidRDefault="00C86BC6">
      <w:pPr>
        <w:spacing w:line="360" w:lineRule="auto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t>生产单位名称：广东盈峰科技有限公司</w:t>
      </w:r>
    </w:p>
    <w:p w:rsidR="000418F3" w:rsidRDefault="00C86BC6">
      <w:pPr>
        <w:spacing w:line="360" w:lineRule="auto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t>生产单位地址：广东省佛山市顺德区勒流街道江村村慧商路8号盈峰产业园</w:t>
      </w:r>
    </w:p>
    <w:p w:rsidR="000418F3" w:rsidRDefault="000418F3">
      <w:pPr>
        <w:spacing w:line="360" w:lineRule="auto"/>
        <w:rPr>
          <w:rFonts w:ascii="宋体" w:hAnsi="宋体" w:cs="宋体"/>
          <w:b/>
          <w:bCs/>
        </w:rPr>
      </w:pPr>
    </w:p>
    <w:sdt>
      <w:sdtPr>
        <w:rPr>
          <w:rFonts w:ascii="Times New Roman" w:eastAsia="宋体" w:hAnsi="Times New Roman" w:cs="Times New Roman"/>
          <w:color w:val="auto"/>
          <w:kern w:val="2"/>
          <w:sz w:val="24"/>
          <w:szCs w:val="24"/>
          <w:lang w:val="zh-CN"/>
        </w:rPr>
        <w:id w:val="6587339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418F3" w:rsidRDefault="00C86BC6">
          <w:pPr>
            <w:pStyle w:val="TOC10"/>
          </w:pPr>
          <w:r>
            <w:rPr>
              <w:lang w:val="zh-CN"/>
            </w:rPr>
            <w:t>目录</w:t>
          </w:r>
        </w:p>
        <w:p w:rsidR="000418F3" w:rsidRDefault="000418F3">
          <w:pPr>
            <w:pStyle w:val="TOC1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 w:rsidR="00C86BC6">
            <w:instrText xml:space="preserve"> TOC \o "1-3" \h \z \u </w:instrText>
          </w:r>
          <w:r>
            <w:fldChar w:fldCharType="separate"/>
          </w:r>
          <w:hyperlink w:anchor="_Toc100905006" w:history="1">
            <w:r w:rsidR="00C86BC6">
              <w:rPr>
                <w:rStyle w:val="af"/>
                <w:rFonts w:ascii="宋体" w:hAnsi="宋体" w:cs="微软雅黑"/>
              </w:rPr>
              <w:t>1</w:t>
            </w:r>
            <w:r w:rsidR="00C86BC6">
              <w:rPr>
                <w:rStyle w:val="af"/>
                <w:rFonts w:ascii="宋体" w:hAnsi="宋体" w:cs="微软雅黑"/>
              </w:rPr>
              <w:t>、</w:t>
            </w:r>
            <w:r w:rsidR="00C86BC6">
              <w:rPr>
                <w:rFonts w:cstheme="minorBidi"/>
                <w:kern w:val="2"/>
                <w:sz w:val="21"/>
              </w:rPr>
              <w:tab/>
            </w:r>
            <w:r w:rsidR="00C86BC6">
              <w:rPr>
                <w:rStyle w:val="af"/>
                <w:rFonts w:ascii="宋体" w:hAnsi="宋体" w:cs="微软雅黑"/>
              </w:rPr>
              <w:t>引言</w:t>
            </w:r>
            <w:r w:rsidR="00C86BC6">
              <w:tab/>
            </w:r>
            <w:r>
              <w:fldChar w:fldCharType="begin"/>
            </w:r>
            <w:r w:rsidR="00C86BC6">
              <w:instrText xml:space="preserve"> PAGEREF _Toc100905006 \h </w:instrText>
            </w:r>
            <w:r>
              <w:fldChar w:fldCharType="separate"/>
            </w:r>
            <w:r w:rsidR="00C86BC6">
              <w:t>3</w:t>
            </w:r>
            <w:r>
              <w:fldChar w:fldCharType="end"/>
            </w:r>
          </w:hyperlink>
        </w:p>
        <w:p w:rsidR="000418F3" w:rsidRDefault="00000000">
          <w:pPr>
            <w:pStyle w:val="TOC1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100905007" w:history="1">
            <w:r w:rsidR="00C86BC6">
              <w:rPr>
                <w:rStyle w:val="af"/>
                <w:rFonts w:ascii="宋体" w:hAnsi="宋体" w:cs="微软雅黑"/>
              </w:rPr>
              <w:t>2</w:t>
            </w:r>
            <w:r w:rsidR="00C86BC6">
              <w:rPr>
                <w:rStyle w:val="af"/>
                <w:rFonts w:ascii="宋体" w:hAnsi="宋体" w:cs="微软雅黑"/>
              </w:rPr>
              <w:t>、</w:t>
            </w:r>
            <w:r w:rsidR="00C86BC6">
              <w:rPr>
                <w:rFonts w:cstheme="minorBidi"/>
                <w:kern w:val="2"/>
                <w:sz w:val="21"/>
              </w:rPr>
              <w:tab/>
            </w:r>
            <w:r w:rsidR="00C86BC6">
              <w:rPr>
                <w:rStyle w:val="af"/>
                <w:rFonts w:ascii="宋体" w:hAnsi="宋体" w:cs="微软雅黑"/>
              </w:rPr>
              <w:t>运行环境</w:t>
            </w:r>
            <w:r w:rsidR="00C86BC6">
              <w:tab/>
            </w:r>
            <w:r w:rsidR="000418F3">
              <w:fldChar w:fldCharType="begin"/>
            </w:r>
            <w:r w:rsidR="00C86BC6">
              <w:instrText xml:space="preserve"> PAGEREF _Toc100905007 \h </w:instrText>
            </w:r>
            <w:r w:rsidR="000418F3">
              <w:fldChar w:fldCharType="separate"/>
            </w:r>
            <w:r w:rsidR="00C86BC6">
              <w:t>3</w:t>
            </w:r>
            <w:r w:rsidR="000418F3">
              <w:fldChar w:fldCharType="end"/>
            </w:r>
          </w:hyperlink>
        </w:p>
        <w:p w:rsidR="000418F3" w:rsidRDefault="00000000">
          <w:pPr>
            <w:pStyle w:val="TOC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100905008" w:history="1">
            <w:r w:rsidR="00C86BC6">
              <w:rPr>
                <w:rStyle w:val="af"/>
                <w:rFonts w:ascii="宋体" w:eastAsia="宋体" w:hAnsi="宋体" w:cs="微软雅黑"/>
              </w:rPr>
              <w:t>2.1硬件环境</w:t>
            </w:r>
            <w:r w:rsidR="00C86BC6">
              <w:tab/>
            </w:r>
            <w:r w:rsidR="000418F3">
              <w:fldChar w:fldCharType="begin"/>
            </w:r>
            <w:r w:rsidR="00C86BC6">
              <w:instrText xml:space="preserve"> PAGEREF _Toc100905008 \h </w:instrText>
            </w:r>
            <w:r w:rsidR="000418F3">
              <w:fldChar w:fldCharType="separate"/>
            </w:r>
            <w:r w:rsidR="00C86BC6">
              <w:t>3</w:t>
            </w:r>
            <w:r w:rsidR="000418F3">
              <w:fldChar w:fldCharType="end"/>
            </w:r>
          </w:hyperlink>
        </w:p>
        <w:p w:rsidR="000418F3" w:rsidRDefault="00000000">
          <w:pPr>
            <w:pStyle w:val="TOC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100905009" w:history="1">
            <w:r w:rsidR="00C86BC6">
              <w:rPr>
                <w:rStyle w:val="af"/>
                <w:rFonts w:ascii="宋体" w:eastAsia="宋体" w:hAnsi="宋体" w:cs="微软雅黑"/>
              </w:rPr>
              <w:t>2.2系统环境</w:t>
            </w:r>
            <w:r w:rsidR="00C86BC6">
              <w:tab/>
            </w:r>
            <w:r w:rsidR="000418F3">
              <w:fldChar w:fldCharType="begin"/>
            </w:r>
            <w:r w:rsidR="00C86BC6">
              <w:instrText xml:space="preserve"> PAGEREF _Toc100905009 \h </w:instrText>
            </w:r>
            <w:r w:rsidR="000418F3">
              <w:fldChar w:fldCharType="separate"/>
            </w:r>
            <w:r w:rsidR="00C86BC6">
              <w:t>3</w:t>
            </w:r>
            <w:r w:rsidR="000418F3">
              <w:fldChar w:fldCharType="end"/>
            </w:r>
          </w:hyperlink>
        </w:p>
        <w:p w:rsidR="000418F3" w:rsidRDefault="00000000">
          <w:pPr>
            <w:pStyle w:val="TOC1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100905010" w:history="1">
            <w:r w:rsidR="00C86BC6">
              <w:rPr>
                <w:rStyle w:val="af"/>
                <w:rFonts w:ascii="宋体" w:hAnsi="宋体" w:cs="微软雅黑"/>
              </w:rPr>
              <w:t>3</w:t>
            </w:r>
            <w:r w:rsidR="00C86BC6">
              <w:rPr>
                <w:rStyle w:val="af"/>
                <w:rFonts w:ascii="宋体" w:hAnsi="宋体" w:cs="微软雅黑"/>
              </w:rPr>
              <w:t>、</w:t>
            </w:r>
            <w:r w:rsidR="00C86BC6">
              <w:rPr>
                <w:rFonts w:cstheme="minorBidi"/>
                <w:kern w:val="2"/>
                <w:sz w:val="21"/>
              </w:rPr>
              <w:tab/>
            </w:r>
            <w:r w:rsidR="00C86BC6">
              <w:rPr>
                <w:rStyle w:val="af"/>
                <w:rFonts w:ascii="宋体" w:hAnsi="宋体" w:cs="微软雅黑"/>
              </w:rPr>
              <w:t>使用说明</w:t>
            </w:r>
            <w:r w:rsidR="00C86BC6">
              <w:tab/>
            </w:r>
            <w:r w:rsidR="000418F3">
              <w:fldChar w:fldCharType="begin"/>
            </w:r>
            <w:r w:rsidR="00C86BC6">
              <w:instrText xml:space="preserve"> PAGEREF _Toc100905010 \h </w:instrText>
            </w:r>
            <w:r w:rsidR="000418F3">
              <w:fldChar w:fldCharType="separate"/>
            </w:r>
            <w:r w:rsidR="00C86BC6">
              <w:t>3</w:t>
            </w:r>
            <w:r w:rsidR="000418F3">
              <w:fldChar w:fldCharType="end"/>
            </w:r>
          </w:hyperlink>
        </w:p>
        <w:p w:rsidR="000418F3" w:rsidRDefault="00000000">
          <w:pPr>
            <w:pStyle w:val="TOC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100905011" w:history="1">
            <w:r w:rsidR="00C86BC6">
              <w:rPr>
                <w:rStyle w:val="af"/>
                <w:rFonts w:ascii="宋体" w:eastAsia="宋体" w:hAnsi="宋体" w:cs="微软雅黑"/>
              </w:rPr>
              <w:t>3.1登录界面</w:t>
            </w:r>
            <w:r w:rsidR="00C86BC6">
              <w:tab/>
            </w:r>
            <w:r w:rsidR="000418F3">
              <w:fldChar w:fldCharType="begin"/>
            </w:r>
            <w:r w:rsidR="00C86BC6">
              <w:instrText xml:space="preserve"> PAGEREF _Toc100905011 \h </w:instrText>
            </w:r>
            <w:r w:rsidR="000418F3">
              <w:fldChar w:fldCharType="separate"/>
            </w:r>
            <w:r w:rsidR="00C86BC6">
              <w:t>3</w:t>
            </w:r>
            <w:r w:rsidR="000418F3">
              <w:fldChar w:fldCharType="end"/>
            </w:r>
          </w:hyperlink>
        </w:p>
        <w:p w:rsidR="000418F3" w:rsidRDefault="00000000">
          <w:pPr>
            <w:pStyle w:val="TOC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100905012" w:history="1">
            <w:r w:rsidR="00C86BC6">
              <w:rPr>
                <w:rStyle w:val="af"/>
                <w:rFonts w:ascii="宋体" w:eastAsia="宋体" w:hAnsi="宋体" w:cs="微软雅黑"/>
              </w:rPr>
              <w:t>3.2 主界面</w:t>
            </w:r>
            <w:r w:rsidR="00C86BC6">
              <w:tab/>
            </w:r>
            <w:r w:rsidR="000418F3">
              <w:fldChar w:fldCharType="begin"/>
            </w:r>
            <w:r w:rsidR="00C86BC6">
              <w:instrText xml:space="preserve"> PAGEREF _Toc100905012 \h </w:instrText>
            </w:r>
            <w:r w:rsidR="000418F3">
              <w:fldChar w:fldCharType="separate"/>
            </w:r>
            <w:r w:rsidR="00C86BC6">
              <w:t>6</w:t>
            </w:r>
            <w:r w:rsidR="000418F3">
              <w:fldChar w:fldCharType="end"/>
            </w:r>
          </w:hyperlink>
        </w:p>
        <w:p w:rsidR="000418F3" w:rsidRDefault="00000000">
          <w:pPr>
            <w:pStyle w:val="TOC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100905013" w:history="1">
            <w:r w:rsidR="00C86BC6">
              <w:rPr>
                <w:rStyle w:val="af"/>
                <w:rFonts w:ascii="宋体" w:eastAsia="宋体" w:hAnsi="宋体" w:cs="微软雅黑"/>
              </w:rPr>
              <w:t>3.3 设备配置及设备面板</w:t>
            </w:r>
            <w:r w:rsidR="00C86BC6">
              <w:tab/>
            </w:r>
            <w:r w:rsidR="000418F3">
              <w:fldChar w:fldCharType="begin"/>
            </w:r>
            <w:r w:rsidR="00C86BC6">
              <w:instrText xml:space="preserve"> PAGEREF _Toc100905013 \h </w:instrText>
            </w:r>
            <w:r w:rsidR="000418F3">
              <w:fldChar w:fldCharType="separate"/>
            </w:r>
            <w:r w:rsidR="00C86BC6">
              <w:t>8</w:t>
            </w:r>
            <w:r w:rsidR="000418F3">
              <w:fldChar w:fldCharType="end"/>
            </w:r>
          </w:hyperlink>
        </w:p>
        <w:p w:rsidR="000418F3" w:rsidRDefault="00000000">
          <w:pPr>
            <w:pStyle w:val="TOC3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100905014" w:history="1">
            <w:r w:rsidR="00C86BC6">
              <w:rPr>
                <w:rStyle w:val="af"/>
                <w:rFonts w:ascii="宋体" w:hAnsi="宋体" w:cs="微软雅黑"/>
              </w:rPr>
              <w:t xml:space="preserve">3.3.1 </w:t>
            </w:r>
            <w:r w:rsidR="00C86BC6">
              <w:rPr>
                <w:rStyle w:val="af"/>
              </w:rPr>
              <w:t>烟囱参数配置</w:t>
            </w:r>
            <w:r w:rsidR="00C86BC6">
              <w:tab/>
            </w:r>
            <w:r w:rsidR="000418F3">
              <w:fldChar w:fldCharType="begin"/>
            </w:r>
            <w:r w:rsidR="00C86BC6">
              <w:instrText xml:space="preserve"> PAGEREF _Toc100905014 \h </w:instrText>
            </w:r>
            <w:r w:rsidR="000418F3">
              <w:fldChar w:fldCharType="separate"/>
            </w:r>
            <w:r w:rsidR="00C86BC6">
              <w:t>9</w:t>
            </w:r>
            <w:r w:rsidR="000418F3">
              <w:fldChar w:fldCharType="end"/>
            </w:r>
          </w:hyperlink>
        </w:p>
        <w:p w:rsidR="000418F3" w:rsidRDefault="00000000">
          <w:pPr>
            <w:pStyle w:val="TOC3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100905015" w:history="1">
            <w:r w:rsidR="00C86BC6">
              <w:rPr>
                <w:rStyle w:val="af"/>
                <w:rFonts w:ascii="宋体" w:hAnsi="宋体" w:cs="微软雅黑"/>
              </w:rPr>
              <w:t xml:space="preserve">3.3.2 </w:t>
            </w:r>
            <w:r w:rsidR="00C86BC6">
              <w:rPr>
                <w:rStyle w:val="af"/>
                <w:rFonts w:ascii="宋体" w:hAnsi="宋体"/>
              </w:rPr>
              <w:t>烟气</w:t>
            </w:r>
            <w:r w:rsidR="00C86BC6">
              <w:rPr>
                <w:rStyle w:val="af"/>
                <w:rFonts w:ascii="宋体" w:hAnsi="宋体"/>
              </w:rPr>
              <w:t>PLC</w:t>
            </w:r>
            <w:r w:rsidR="00C86BC6">
              <w:rPr>
                <w:rStyle w:val="af"/>
                <w:rFonts w:ascii="宋体" w:hAnsi="宋体"/>
              </w:rPr>
              <w:t>配置</w:t>
            </w:r>
            <w:r w:rsidR="00C86BC6">
              <w:tab/>
            </w:r>
            <w:r w:rsidR="000418F3">
              <w:fldChar w:fldCharType="begin"/>
            </w:r>
            <w:r w:rsidR="00C86BC6">
              <w:instrText xml:space="preserve"> PAGEREF _Toc100905015 \h </w:instrText>
            </w:r>
            <w:r w:rsidR="000418F3">
              <w:fldChar w:fldCharType="separate"/>
            </w:r>
            <w:r w:rsidR="00C86BC6">
              <w:t>10</w:t>
            </w:r>
            <w:r w:rsidR="000418F3">
              <w:fldChar w:fldCharType="end"/>
            </w:r>
          </w:hyperlink>
        </w:p>
        <w:p w:rsidR="000418F3" w:rsidRDefault="00000000">
          <w:pPr>
            <w:pStyle w:val="TOC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100905016" w:history="1">
            <w:r w:rsidR="00C86BC6">
              <w:rPr>
                <w:rStyle w:val="af"/>
                <w:rFonts w:ascii="宋体" w:eastAsia="宋体" w:hAnsi="宋体" w:cs="微软雅黑"/>
              </w:rPr>
              <w:t>3.4 因子参数调整</w:t>
            </w:r>
            <w:r w:rsidR="00C86BC6">
              <w:tab/>
            </w:r>
            <w:r w:rsidR="000418F3">
              <w:fldChar w:fldCharType="begin"/>
            </w:r>
            <w:r w:rsidR="00C86BC6">
              <w:instrText xml:space="preserve"> PAGEREF _Toc100905016 \h </w:instrText>
            </w:r>
            <w:r w:rsidR="000418F3">
              <w:fldChar w:fldCharType="separate"/>
            </w:r>
            <w:r w:rsidR="00C86BC6">
              <w:t>11</w:t>
            </w:r>
            <w:r w:rsidR="000418F3">
              <w:fldChar w:fldCharType="end"/>
            </w:r>
          </w:hyperlink>
        </w:p>
        <w:p w:rsidR="000418F3" w:rsidRDefault="00000000">
          <w:pPr>
            <w:pStyle w:val="TOC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100905017" w:history="1">
            <w:r w:rsidR="00C86BC6">
              <w:rPr>
                <w:rStyle w:val="af"/>
                <w:rFonts w:ascii="宋体" w:eastAsia="宋体" w:hAnsi="宋体" w:cs="微软雅黑"/>
              </w:rPr>
              <w:t>3.5 平台配置</w:t>
            </w:r>
            <w:r w:rsidR="00C86BC6">
              <w:tab/>
            </w:r>
            <w:r w:rsidR="000418F3">
              <w:fldChar w:fldCharType="begin"/>
            </w:r>
            <w:r w:rsidR="00C86BC6">
              <w:instrText xml:space="preserve"> PAGEREF _Toc100905017 \h </w:instrText>
            </w:r>
            <w:r w:rsidR="000418F3">
              <w:fldChar w:fldCharType="separate"/>
            </w:r>
            <w:r w:rsidR="00C86BC6">
              <w:t>12</w:t>
            </w:r>
            <w:r w:rsidR="000418F3">
              <w:fldChar w:fldCharType="end"/>
            </w:r>
          </w:hyperlink>
        </w:p>
        <w:p w:rsidR="000418F3" w:rsidRDefault="00000000">
          <w:pPr>
            <w:pStyle w:val="TOC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100905018" w:history="1">
            <w:r w:rsidR="00C86BC6">
              <w:rPr>
                <w:rStyle w:val="af"/>
                <w:rFonts w:ascii="宋体" w:eastAsia="宋体" w:hAnsi="宋体" w:cs="微软雅黑"/>
              </w:rPr>
              <w:t>3.6 数据查询</w:t>
            </w:r>
            <w:r w:rsidR="00C86BC6">
              <w:tab/>
            </w:r>
            <w:r w:rsidR="000418F3">
              <w:fldChar w:fldCharType="begin"/>
            </w:r>
            <w:r w:rsidR="00C86BC6">
              <w:instrText xml:space="preserve"> PAGEREF _Toc100905018 \h </w:instrText>
            </w:r>
            <w:r w:rsidR="000418F3">
              <w:fldChar w:fldCharType="separate"/>
            </w:r>
            <w:r w:rsidR="00C86BC6">
              <w:t>15</w:t>
            </w:r>
            <w:r w:rsidR="000418F3">
              <w:fldChar w:fldCharType="end"/>
            </w:r>
          </w:hyperlink>
        </w:p>
        <w:p w:rsidR="000418F3" w:rsidRDefault="00000000">
          <w:pPr>
            <w:pStyle w:val="TOC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100905019" w:history="1">
            <w:r w:rsidR="00C86BC6">
              <w:rPr>
                <w:rStyle w:val="af"/>
                <w:rFonts w:ascii="宋体" w:eastAsia="宋体" w:hAnsi="宋体" w:cs="微软雅黑"/>
              </w:rPr>
              <w:t>3.7 查询日志</w:t>
            </w:r>
            <w:r w:rsidR="00C86BC6">
              <w:tab/>
            </w:r>
            <w:r w:rsidR="000418F3">
              <w:fldChar w:fldCharType="begin"/>
            </w:r>
            <w:r w:rsidR="00C86BC6">
              <w:instrText xml:space="preserve"> PAGEREF _Toc100905019 \h </w:instrText>
            </w:r>
            <w:r w:rsidR="000418F3">
              <w:fldChar w:fldCharType="separate"/>
            </w:r>
            <w:r w:rsidR="00C86BC6">
              <w:t>18</w:t>
            </w:r>
            <w:r w:rsidR="000418F3">
              <w:fldChar w:fldCharType="end"/>
            </w:r>
          </w:hyperlink>
        </w:p>
        <w:p w:rsidR="000418F3" w:rsidRDefault="00000000">
          <w:pPr>
            <w:pStyle w:val="TOC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100905020" w:history="1">
            <w:r w:rsidR="00C86BC6">
              <w:rPr>
                <w:rStyle w:val="af"/>
                <w:rFonts w:ascii="宋体" w:eastAsia="宋体" w:hAnsi="宋体" w:cs="微软雅黑"/>
              </w:rPr>
              <w:t>3.8 系统设置</w:t>
            </w:r>
            <w:r w:rsidR="00C86BC6">
              <w:tab/>
            </w:r>
            <w:r w:rsidR="000418F3">
              <w:fldChar w:fldCharType="begin"/>
            </w:r>
            <w:r w:rsidR="00C86BC6">
              <w:instrText xml:space="preserve"> PAGEREF _Toc100905020 \h </w:instrText>
            </w:r>
            <w:r w:rsidR="000418F3">
              <w:fldChar w:fldCharType="separate"/>
            </w:r>
            <w:r w:rsidR="00C86BC6">
              <w:t>19</w:t>
            </w:r>
            <w:r w:rsidR="000418F3">
              <w:fldChar w:fldCharType="end"/>
            </w:r>
          </w:hyperlink>
        </w:p>
        <w:p w:rsidR="000418F3" w:rsidRDefault="00000000">
          <w:pPr>
            <w:pStyle w:val="TOC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100905021" w:history="1">
            <w:r w:rsidR="00C86BC6">
              <w:rPr>
                <w:rStyle w:val="af"/>
                <w:rFonts w:ascii="宋体" w:eastAsia="宋体" w:hAnsi="宋体" w:cs="微软雅黑"/>
              </w:rPr>
              <w:t>3.9 注意事项</w:t>
            </w:r>
            <w:r w:rsidR="00C86BC6">
              <w:tab/>
            </w:r>
            <w:r w:rsidR="000418F3">
              <w:fldChar w:fldCharType="begin"/>
            </w:r>
            <w:r w:rsidR="00C86BC6">
              <w:instrText xml:space="preserve"> PAGEREF _Toc100905021 \h </w:instrText>
            </w:r>
            <w:r w:rsidR="000418F3">
              <w:fldChar w:fldCharType="separate"/>
            </w:r>
            <w:r w:rsidR="00C86BC6">
              <w:t>20</w:t>
            </w:r>
            <w:r w:rsidR="000418F3">
              <w:fldChar w:fldCharType="end"/>
            </w:r>
          </w:hyperlink>
        </w:p>
        <w:p w:rsidR="000418F3" w:rsidRDefault="00000000">
          <w:pPr>
            <w:pStyle w:val="TOC3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100905022" w:history="1">
            <w:r w:rsidR="00C86BC6">
              <w:rPr>
                <w:rStyle w:val="af"/>
                <w:rFonts w:ascii="宋体" w:hAnsi="宋体" w:cs="微软雅黑"/>
              </w:rPr>
              <w:t xml:space="preserve">3.9.1 </w:t>
            </w:r>
            <w:r w:rsidR="00C86BC6">
              <w:rPr>
                <w:rStyle w:val="af"/>
                <w:rFonts w:ascii="宋体" w:hAnsi="宋体"/>
              </w:rPr>
              <w:t>软件上锁</w:t>
            </w:r>
            <w:r w:rsidR="00C86BC6">
              <w:tab/>
            </w:r>
            <w:r w:rsidR="000418F3">
              <w:fldChar w:fldCharType="begin"/>
            </w:r>
            <w:r w:rsidR="00C86BC6">
              <w:instrText xml:space="preserve"> PAGEREF _Toc100905022 \h </w:instrText>
            </w:r>
            <w:r w:rsidR="000418F3">
              <w:fldChar w:fldCharType="separate"/>
            </w:r>
            <w:r w:rsidR="00C86BC6">
              <w:t>20</w:t>
            </w:r>
            <w:r w:rsidR="000418F3">
              <w:fldChar w:fldCharType="end"/>
            </w:r>
          </w:hyperlink>
        </w:p>
        <w:p w:rsidR="000418F3" w:rsidRDefault="00000000">
          <w:pPr>
            <w:pStyle w:val="TOC3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100905023" w:history="1">
            <w:r w:rsidR="00C86BC6">
              <w:rPr>
                <w:rStyle w:val="af"/>
                <w:rFonts w:ascii="宋体" w:hAnsi="宋体" w:cs="微软雅黑"/>
              </w:rPr>
              <w:t xml:space="preserve">3.9.2 </w:t>
            </w:r>
            <w:r w:rsidR="00C86BC6">
              <w:rPr>
                <w:rStyle w:val="af"/>
                <w:rFonts w:ascii="宋体" w:hAnsi="宋体"/>
              </w:rPr>
              <w:t>计算因子说明</w:t>
            </w:r>
            <w:r w:rsidR="00C86BC6">
              <w:tab/>
            </w:r>
            <w:r w:rsidR="000418F3">
              <w:fldChar w:fldCharType="begin"/>
            </w:r>
            <w:r w:rsidR="00C86BC6">
              <w:instrText xml:space="preserve"> PAGEREF _Toc100905023 \h </w:instrText>
            </w:r>
            <w:r w:rsidR="000418F3">
              <w:fldChar w:fldCharType="separate"/>
            </w:r>
            <w:r w:rsidR="00C86BC6">
              <w:t>21</w:t>
            </w:r>
            <w:r w:rsidR="000418F3">
              <w:fldChar w:fldCharType="end"/>
            </w:r>
          </w:hyperlink>
        </w:p>
        <w:p w:rsidR="000418F3" w:rsidRDefault="00000000">
          <w:pPr>
            <w:pStyle w:val="TOC3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100905024" w:history="1">
            <w:r w:rsidR="00C86BC6">
              <w:rPr>
                <w:rStyle w:val="af"/>
                <w:rFonts w:ascii="宋体" w:hAnsi="宋体" w:cs="微软雅黑"/>
              </w:rPr>
              <w:t xml:space="preserve">3.9.3 </w:t>
            </w:r>
            <w:r w:rsidR="00C86BC6">
              <w:rPr>
                <w:rStyle w:val="af"/>
                <w:rFonts w:ascii="宋体" w:hAnsi="宋体"/>
              </w:rPr>
              <w:t>流量因子设置</w:t>
            </w:r>
            <w:r w:rsidR="00C86BC6">
              <w:tab/>
            </w:r>
            <w:r w:rsidR="000418F3">
              <w:fldChar w:fldCharType="begin"/>
            </w:r>
            <w:r w:rsidR="00C86BC6">
              <w:instrText xml:space="preserve"> PAGEREF _Toc100905024 \h </w:instrText>
            </w:r>
            <w:r w:rsidR="000418F3">
              <w:fldChar w:fldCharType="separate"/>
            </w:r>
            <w:r w:rsidR="00C86BC6">
              <w:t>22</w:t>
            </w:r>
            <w:r w:rsidR="000418F3">
              <w:fldChar w:fldCharType="end"/>
            </w:r>
          </w:hyperlink>
        </w:p>
        <w:p w:rsidR="000418F3" w:rsidRDefault="00000000">
          <w:pPr>
            <w:pStyle w:val="TOC3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100905025" w:history="1">
            <w:r w:rsidR="00C86BC6">
              <w:rPr>
                <w:rStyle w:val="af"/>
                <w:rFonts w:ascii="宋体" w:hAnsi="宋体" w:cs="微软雅黑"/>
              </w:rPr>
              <w:t xml:space="preserve">3.9.4 </w:t>
            </w:r>
            <w:r w:rsidR="00C86BC6">
              <w:rPr>
                <w:rStyle w:val="af"/>
                <w:rFonts w:ascii="宋体" w:hAnsi="宋体"/>
              </w:rPr>
              <w:t>报表抬头合并设置</w:t>
            </w:r>
            <w:r w:rsidR="00C86BC6">
              <w:tab/>
            </w:r>
            <w:r w:rsidR="000418F3">
              <w:fldChar w:fldCharType="begin"/>
            </w:r>
            <w:r w:rsidR="00C86BC6">
              <w:instrText xml:space="preserve"> PAGEREF _Toc100905025 \h </w:instrText>
            </w:r>
            <w:r w:rsidR="000418F3">
              <w:fldChar w:fldCharType="separate"/>
            </w:r>
            <w:r w:rsidR="00C86BC6">
              <w:t>23</w:t>
            </w:r>
            <w:r w:rsidR="000418F3">
              <w:fldChar w:fldCharType="end"/>
            </w:r>
          </w:hyperlink>
        </w:p>
        <w:p w:rsidR="000418F3" w:rsidRDefault="00000000">
          <w:pPr>
            <w:pStyle w:val="TOC3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100905026" w:history="1">
            <w:r w:rsidR="00C86BC6">
              <w:rPr>
                <w:rStyle w:val="af"/>
                <w:rFonts w:ascii="宋体" w:hAnsi="宋体" w:cs="微软雅黑"/>
              </w:rPr>
              <w:t xml:space="preserve">3.9.5 </w:t>
            </w:r>
            <w:r w:rsidR="00C86BC6">
              <w:rPr>
                <w:rStyle w:val="af"/>
                <w:rFonts w:ascii="宋体" w:hAnsi="宋体"/>
              </w:rPr>
              <w:t>软件更新包下载、配置下载</w:t>
            </w:r>
            <w:r w:rsidR="00C86BC6">
              <w:tab/>
            </w:r>
            <w:r w:rsidR="000418F3">
              <w:fldChar w:fldCharType="begin"/>
            </w:r>
            <w:r w:rsidR="00C86BC6">
              <w:instrText xml:space="preserve"> PAGEREF _Toc100905026 \h </w:instrText>
            </w:r>
            <w:r w:rsidR="000418F3">
              <w:fldChar w:fldCharType="separate"/>
            </w:r>
            <w:r w:rsidR="00C86BC6">
              <w:t>24</w:t>
            </w:r>
            <w:r w:rsidR="000418F3">
              <w:fldChar w:fldCharType="end"/>
            </w:r>
          </w:hyperlink>
        </w:p>
        <w:p w:rsidR="000418F3" w:rsidRDefault="000418F3">
          <w:r>
            <w:rPr>
              <w:b/>
              <w:bCs/>
              <w:lang w:val="zh-CN"/>
            </w:rPr>
            <w:fldChar w:fldCharType="end"/>
          </w:r>
        </w:p>
      </w:sdtContent>
    </w:sdt>
    <w:p w:rsidR="000418F3" w:rsidRDefault="00C86BC6">
      <w:pPr>
        <w:pStyle w:val="1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rPr>
          <w:rFonts w:ascii="宋体" w:hAnsi="宋体" w:cs="微软雅黑"/>
        </w:rPr>
      </w:pPr>
      <w:bookmarkStart w:id="0" w:name="_Toc100905006"/>
      <w:r>
        <w:rPr>
          <w:rFonts w:ascii="宋体" w:hAnsi="宋体" w:cs="微软雅黑" w:hint="eastAsia"/>
        </w:rPr>
        <w:t>引言</w:t>
      </w:r>
      <w:bookmarkEnd w:id="0"/>
    </w:p>
    <w:p w:rsidR="000418F3" w:rsidRDefault="00C86BC6">
      <w:pPr>
        <w:spacing w:line="360" w:lineRule="auto"/>
        <w:ind w:firstLine="390"/>
        <w:rPr>
          <w:rFonts w:ascii="宋体" w:hAnsi="宋体" w:cs="微软雅黑"/>
          <w:sz w:val="21"/>
          <w:szCs w:val="21"/>
        </w:rPr>
      </w:pPr>
      <w:r>
        <w:rPr>
          <w:rFonts w:ascii="宋体" w:hAnsi="宋体" w:cs="微软雅黑" w:hint="eastAsia"/>
          <w:sz w:val="21"/>
          <w:szCs w:val="21"/>
        </w:rPr>
        <w:t>非常感谢选用广东盈峰科技有限公司的</w:t>
      </w:r>
      <w:r>
        <w:rPr>
          <w:rFonts w:ascii="宋体" w:hAnsi="宋体" w:cs="微软雅黑"/>
          <w:sz w:val="21"/>
          <w:szCs w:val="21"/>
        </w:rPr>
        <w:t>CEMS</w:t>
      </w:r>
      <w:r>
        <w:rPr>
          <w:rFonts w:ascii="宋体" w:hAnsi="宋体" w:cs="微软雅黑" w:hint="eastAsia"/>
          <w:sz w:val="21"/>
          <w:szCs w:val="21"/>
        </w:rPr>
        <w:t>在线连续自动监测系统。本系统主要用于采集现场分析仪的监测数据，保存到工控机数据库上，用于报表展示和上传平台。如果仪器在使用过程中出现异常或问题，请拨打售后电话进行咨询。</w:t>
      </w:r>
    </w:p>
    <w:p w:rsidR="000418F3" w:rsidRDefault="00C86BC6">
      <w:pPr>
        <w:spacing w:line="360" w:lineRule="auto"/>
        <w:ind w:firstLine="390"/>
        <w:rPr>
          <w:rFonts w:ascii="宋体" w:hAnsi="宋体" w:cs="微软雅黑"/>
          <w:b/>
          <w:bCs/>
          <w:sz w:val="21"/>
          <w:szCs w:val="21"/>
        </w:rPr>
      </w:pPr>
      <w:r>
        <w:rPr>
          <w:rFonts w:ascii="宋体" w:hAnsi="宋体" w:cs="微软雅黑" w:hint="eastAsia"/>
          <w:b/>
          <w:bCs/>
          <w:sz w:val="21"/>
          <w:szCs w:val="21"/>
        </w:rPr>
        <w:t>注意：由于软件版本升级或其他原因，本文档内容会不定期进行更新。除非另有约定，本文档仅作为使用指导，本文档中的所有陈述、信息和建议不构成任何明示或暗示的担保。</w:t>
      </w:r>
    </w:p>
    <w:p w:rsidR="000418F3" w:rsidRDefault="000418F3">
      <w:pPr>
        <w:pStyle w:val="a4"/>
      </w:pPr>
    </w:p>
    <w:p w:rsidR="000418F3" w:rsidRDefault="00C86BC6">
      <w:pPr>
        <w:pStyle w:val="1"/>
        <w:numPr>
          <w:ilvl w:val="0"/>
          <w:numId w:val="1"/>
        </w:numPr>
        <w:spacing w:before="100" w:beforeAutospacing="1" w:after="100" w:afterAutospacing="1" w:line="360" w:lineRule="auto"/>
        <w:ind w:left="0" w:firstLine="0"/>
        <w:rPr>
          <w:rFonts w:ascii="宋体" w:hAnsi="宋体" w:cs="微软雅黑"/>
        </w:rPr>
      </w:pPr>
      <w:bookmarkStart w:id="1" w:name="_Toc100905007"/>
      <w:r>
        <w:rPr>
          <w:rFonts w:ascii="宋体" w:hAnsi="宋体" w:cs="微软雅黑" w:hint="eastAsia"/>
        </w:rPr>
        <w:t>运行环境</w:t>
      </w:r>
      <w:bookmarkEnd w:id="1"/>
    </w:p>
    <w:p w:rsidR="000418F3" w:rsidRDefault="00C86BC6">
      <w:pPr>
        <w:pStyle w:val="2"/>
        <w:spacing w:before="0" w:after="0" w:line="360" w:lineRule="auto"/>
        <w:rPr>
          <w:rFonts w:ascii="宋体" w:eastAsia="宋体" w:hAnsi="宋体" w:cs="微软雅黑"/>
          <w:sz w:val="30"/>
          <w:szCs w:val="30"/>
        </w:rPr>
      </w:pPr>
      <w:bookmarkStart w:id="2" w:name="_Toc100905008"/>
      <w:r>
        <w:rPr>
          <w:rFonts w:ascii="宋体" w:eastAsia="宋体" w:hAnsi="宋体" w:cs="微软雅黑"/>
          <w:sz w:val="30"/>
          <w:szCs w:val="30"/>
        </w:rPr>
        <w:t>2.1</w:t>
      </w:r>
      <w:r>
        <w:rPr>
          <w:rFonts w:ascii="宋体" w:eastAsia="宋体" w:hAnsi="宋体" w:cs="微软雅黑" w:hint="eastAsia"/>
          <w:sz w:val="30"/>
          <w:szCs w:val="30"/>
        </w:rPr>
        <w:t>硬件环境</w:t>
      </w:r>
      <w:bookmarkEnd w:id="2"/>
    </w:p>
    <w:p w:rsidR="000418F3" w:rsidRDefault="00C86BC6">
      <w:pPr>
        <w:spacing w:line="360" w:lineRule="auto"/>
        <w:rPr>
          <w:rFonts w:ascii="宋体" w:hAnsi="宋体" w:cs="微软雅黑"/>
          <w:sz w:val="21"/>
          <w:szCs w:val="21"/>
        </w:rPr>
      </w:pPr>
      <w:r>
        <w:tab/>
      </w:r>
      <w:r>
        <w:rPr>
          <w:rFonts w:ascii="宋体" w:hAnsi="宋体" w:cs="微软雅黑"/>
          <w:sz w:val="21"/>
          <w:szCs w:val="21"/>
        </w:rPr>
        <w:t>CPU</w:t>
      </w:r>
      <w:r>
        <w:rPr>
          <w:rFonts w:ascii="宋体" w:hAnsi="宋体" w:cs="微软雅黑" w:hint="eastAsia"/>
          <w:sz w:val="21"/>
          <w:szCs w:val="21"/>
        </w:rPr>
        <w:t>：主频2</w:t>
      </w:r>
      <w:r>
        <w:rPr>
          <w:rFonts w:ascii="宋体" w:hAnsi="宋体" w:cs="微软雅黑"/>
          <w:sz w:val="21"/>
          <w:szCs w:val="21"/>
        </w:rPr>
        <w:t>.4GH</w:t>
      </w:r>
      <w:r>
        <w:rPr>
          <w:rFonts w:ascii="宋体" w:hAnsi="宋体" w:cs="微软雅黑" w:hint="eastAsia"/>
          <w:sz w:val="21"/>
          <w:szCs w:val="21"/>
        </w:rPr>
        <w:t>z或以上；</w:t>
      </w:r>
    </w:p>
    <w:p w:rsidR="000418F3" w:rsidRDefault="00C86BC6">
      <w:pPr>
        <w:spacing w:line="360" w:lineRule="auto"/>
        <w:ind w:firstLine="420"/>
        <w:rPr>
          <w:rFonts w:ascii="宋体" w:hAnsi="宋体" w:cs="微软雅黑"/>
          <w:sz w:val="21"/>
          <w:szCs w:val="21"/>
        </w:rPr>
      </w:pPr>
      <w:r>
        <w:rPr>
          <w:rFonts w:ascii="宋体" w:hAnsi="宋体" w:cs="微软雅黑" w:hint="eastAsia"/>
          <w:sz w:val="21"/>
          <w:szCs w:val="21"/>
        </w:rPr>
        <w:t>内存：4</w:t>
      </w:r>
      <w:r>
        <w:rPr>
          <w:rFonts w:ascii="宋体" w:hAnsi="宋体" w:cs="微软雅黑"/>
          <w:sz w:val="21"/>
          <w:szCs w:val="21"/>
        </w:rPr>
        <w:t>G</w:t>
      </w:r>
      <w:r>
        <w:rPr>
          <w:rFonts w:ascii="宋体" w:hAnsi="宋体" w:cs="微软雅黑" w:hint="eastAsia"/>
          <w:sz w:val="21"/>
          <w:szCs w:val="21"/>
        </w:rPr>
        <w:t>或以上；</w:t>
      </w:r>
    </w:p>
    <w:p w:rsidR="000418F3" w:rsidRDefault="00C86BC6">
      <w:pPr>
        <w:spacing w:line="360" w:lineRule="auto"/>
        <w:ind w:firstLine="420"/>
        <w:rPr>
          <w:rFonts w:ascii="宋体" w:hAnsi="宋体" w:cs="微软雅黑"/>
          <w:sz w:val="21"/>
          <w:szCs w:val="21"/>
        </w:rPr>
      </w:pPr>
      <w:r>
        <w:rPr>
          <w:rFonts w:ascii="宋体" w:hAnsi="宋体" w:cs="微软雅黑" w:hint="eastAsia"/>
          <w:sz w:val="21"/>
          <w:szCs w:val="21"/>
        </w:rPr>
        <w:t>硬盘：3</w:t>
      </w:r>
      <w:r>
        <w:rPr>
          <w:rFonts w:ascii="宋体" w:hAnsi="宋体" w:cs="微软雅黑"/>
          <w:sz w:val="21"/>
          <w:szCs w:val="21"/>
        </w:rPr>
        <w:t>20G</w:t>
      </w:r>
      <w:r>
        <w:rPr>
          <w:rFonts w:ascii="宋体" w:hAnsi="宋体" w:cs="微软雅黑" w:hint="eastAsia"/>
          <w:sz w:val="21"/>
          <w:szCs w:val="21"/>
        </w:rPr>
        <w:t>或以上</w:t>
      </w:r>
    </w:p>
    <w:p w:rsidR="000418F3" w:rsidRDefault="00C86BC6">
      <w:pPr>
        <w:pStyle w:val="2"/>
        <w:spacing w:before="0" w:after="0" w:line="360" w:lineRule="auto"/>
        <w:rPr>
          <w:rFonts w:ascii="宋体" w:eastAsia="宋体" w:hAnsi="宋体" w:cs="微软雅黑"/>
          <w:sz w:val="30"/>
          <w:szCs w:val="30"/>
        </w:rPr>
      </w:pPr>
      <w:bookmarkStart w:id="3" w:name="_Toc100905009"/>
      <w:r>
        <w:rPr>
          <w:rFonts w:ascii="宋体" w:eastAsia="宋体" w:hAnsi="宋体" w:cs="微软雅黑"/>
          <w:sz w:val="30"/>
          <w:szCs w:val="30"/>
        </w:rPr>
        <w:t>2.2</w:t>
      </w:r>
      <w:r>
        <w:rPr>
          <w:rFonts w:ascii="宋体" w:eastAsia="宋体" w:hAnsi="宋体" w:cs="微软雅黑" w:hint="eastAsia"/>
          <w:sz w:val="30"/>
          <w:szCs w:val="30"/>
        </w:rPr>
        <w:t>系统环境</w:t>
      </w:r>
      <w:bookmarkEnd w:id="3"/>
    </w:p>
    <w:p w:rsidR="000418F3" w:rsidRDefault="00C86BC6">
      <w:pPr>
        <w:spacing w:line="360" w:lineRule="auto"/>
        <w:rPr>
          <w:rFonts w:ascii="宋体" w:hAnsi="宋体" w:cs="微软雅黑"/>
          <w:sz w:val="21"/>
          <w:szCs w:val="21"/>
        </w:rPr>
      </w:pPr>
      <w:r>
        <w:tab/>
      </w:r>
      <w:r>
        <w:rPr>
          <w:rFonts w:hint="eastAsia"/>
        </w:rPr>
        <w:t>操作系统：</w:t>
      </w:r>
      <w:r>
        <w:rPr>
          <w:rFonts w:ascii="宋体" w:hAnsi="宋体" w:cs="微软雅黑"/>
          <w:sz w:val="21"/>
          <w:szCs w:val="21"/>
        </w:rPr>
        <w:t>W</w:t>
      </w:r>
      <w:r>
        <w:rPr>
          <w:rFonts w:ascii="宋体" w:hAnsi="宋体" w:cs="微软雅黑" w:hint="eastAsia"/>
          <w:sz w:val="21"/>
          <w:szCs w:val="21"/>
        </w:rPr>
        <w:t>indows</w:t>
      </w:r>
      <w:r>
        <w:rPr>
          <w:rFonts w:ascii="宋体" w:hAnsi="宋体" w:cs="微软雅黑"/>
          <w:sz w:val="21"/>
          <w:szCs w:val="21"/>
        </w:rPr>
        <w:t xml:space="preserve"> XP</w:t>
      </w:r>
      <w:r>
        <w:rPr>
          <w:rFonts w:ascii="宋体" w:hAnsi="宋体" w:cs="微软雅黑" w:hint="eastAsia"/>
          <w:sz w:val="21"/>
          <w:szCs w:val="21"/>
        </w:rPr>
        <w:t xml:space="preserve"> 或以上（仅支持window系统）</w:t>
      </w:r>
    </w:p>
    <w:p w:rsidR="000418F3" w:rsidRDefault="00C86BC6">
      <w:pPr>
        <w:pStyle w:val="a0"/>
        <w:ind w:firstLine="420"/>
        <w:rPr>
          <w:bCs w:val="0"/>
          <w:spacing w:val="0"/>
          <w:kern w:val="2"/>
        </w:rPr>
      </w:pPr>
      <w:r>
        <w:rPr>
          <w:rFonts w:hint="eastAsia"/>
          <w:bCs w:val="0"/>
          <w:spacing w:val="0"/>
          <w:kern w:val="2"/>
        </w:rPr>
        <w:t>软件环境：</w:t>
      </w:r>
      <w:r>
        <w:rPr>
          <w:bCs w:val="0"/>
          <w:spacing w:val="0"/>
          <w:kern w:val="2"/>
        </w:rPr>
        <w:t xml:space="preserve">.NET Framework 4.0 </w:t>
      </w:r>
      <w:r>
        <w:rPr>
          <w:rFonts w:hint="eastAsia"/>
          <w:bCs w:val="0"/>
          <w:spacing w:val="0"/>
          <w:kern w:val="2"/>
        </w:rPr>
        <w:t>；</w:t>
      </w:r>
      <w:r>
        <w:rPr>
          <w:rFonts w:hint="eastAsia"/>
          <w:bCs w:val="0"/>
          <w:spacing w:val="0"/>
          <w:kern w:val="2"/>
        </w:rPr>
        <w:t>S</w:t>
      </w:r>
      <w:r>
        <w:rPr>
          <w:bCs w:val="0"/>
          <w:spacing w:val="0"/>
          <w:kern w:val="2"/>
        </w:rPr>
        <w:t>QL S</w:t>
      </w:r>
      <w:r>
        <w:rPr>
          <w:rFonts w:hint="eastAsia"/>
          <w:bCs w:val="0"/>
          <w:spacing w:val="0"/>
          <w:kern w:val="2"/>
        </w:rPr>
        <w:t>erver</w:t>
      </w:r>
      <w:r>
        <w:rPr>
          <w:bCs w:val="0"/>
          <w:spacing w:val="0"/>
          <w:kern w:val="2"/>
        </w:rPr>
        <w:t xml:space="preserve"> 2008 R2</w:t>
      </w:r>
    </w:p>
    <w:p w:rsidR="000418F3" w:rsidRDefault="00C86BC6">
      <w:pPr>
        <w:pStyle w:val="1"/>
        <w:numPr>
          <w:ilvl w:val="0"/>
          <w:numId w:val="1"/>
        </w:numPr>
        <w:spacing w:before="100" w:beforeAutospacing="1" w:after="100" w:afterAutospacing="1" w:line="360" w:lineRule="auto"/>
        <w:ind w:left="0" w:firstLine="0"/>
        <w:rPr>
          <w:rFonts w:ascii="宋体" w:hAnsi="宋体" w:cs="微软雅黑"/>
        </w:rPr>
      </w:pPr>
      <w:bookmarkStart w:id="4" w:name="_Toc100905010"/>
      <w:r>
        <w:rPr>
          <w:rFonts w:ascii="宋体" w:hAnsi="宋体" w:cs="微软雅黑" w:hint="eastAsia"/>
        </w:rPr>
        <w:t>使用说明</w:t>
      </w:r>
      <w:bookmarkEnd w:id="4"/>
    </w:p>
    <w:p w:rsidR="000418F3" w:rsidRDefault="000418F3"/>
    <w:p w:rsidR="000418F3" w:rsidRDefault="00C86BC6">
      <w:pPr>
        <w:pStyle w:val="2"/>
        <w:spacing w:before="0" w:after="0" w:line="360" w:lineRule="auto"/>
        <w:rPr>
          <w:rFonts w:ascii="宋体" w:eastAsia="宋体" w:hAnsi="宋体" w:cs="微软雅黑"/>
          <w:sz w:val="30"/>
          <w:szCs w:val="30"/>
        </w:rPr>
      </w:pPr>
      <w:bookmarkStart w:id="5" w:name="_Toc100905011"/>
      <w:r>
        <w:rPr>
          <w:rFonts w:ascii="宋体" w:eastAsia="宋体" w:hAnsi="宋体" w:cs="微软雅黑"/>
          <w:sz w:val="30"/>
          <w:szCs w:val="30"/>
        </w:rPr>
        <w:t>3.1</w:t>
      </w:r>
      <w:r>
        <w:rPr>
          <w:rFonts w:ascii="宋体" w:eastAsia="宋体" w:hAnsi="宋体" w:cs="微软雅黑" w:hint="eastAsia"/>
          <w:sz w:val="30"/>
          <w:szCs w:val="30"/>
        </w:rPr>
        <w:t>登录界面</w:t>
      </w:r>
      <w:bookmarkEnd w:id="5"/>
    </w:p>
    <w:p w:rsidR="000418F3" w:rsidRDefault="00C86BC6">
      <w:pPr>
        <w:pStyle w:val="a4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登录界面如下图所示：</w:t>
      </w:r>
    </w:p>
    <w:p w:rsidR="000418F3" w:rsidRDefault="00C86BC6">
      <w:pPr>
        <w:pStyle w:val="a4"/>
        <w:jc w:val="center"/>
        <w:rPr>
          <w:rFonts w:ascii="宋体" w:hAnsi="宋体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2762250" cy="27336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923" cy="275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8F3" w:rsidRDefault="000418F3">
      <w:pPr>
        <w:pStyle w:val="a4"/>
        <w:jc w:val="center"/>
        <w:rPr>
          <w:rFonts w:ascii="宋体" w:hAnsi="宋体"/>
          <w:sz w:val="30"/>
          <w:szCs w:val="30"/>
        </w:rPr>
      </w:pPr>
    </w:p>
    <w:p w:rsidR="000418F3" w:rsidRDefault="00C86BC6">
      <w:pPr>
        <w:pStyle w:val="a4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本系统提供两种登录方式：</w:t>
      </w:r>
    </w:p>
    <w:p w:rsidR="000418F3" w:rsidRDefault="00C86BC6">
      <w:pPr>
        <w:shd w:val="clear" w:color="auto" w:fill="FFFFFF"/>
        <w:spacing w:before="150" w:after="90" w:line="360" w:lineRule="auto"/>
        <w:ind w:left="300" w:firstLineChars="100" w:firstLine="210"/>
        <w:rPr>
          <w:rFonts w:ascii="宋体" w:hAnsi="宋体" w:cs="微软雅黑"/>
          <w:sz w:val="21"/>
          <w:szCs w:val="21"/>
        </w:rPr>
      </w:pPr>
      <w:r>
        <w:rPr>
          <w:rFonts w:ascii="宋体" w:hAnsi="宋体" w:cs="微软雅黑" w:hint="eastAsia"/>
          <w:kern w:val="0"/>
          <w:sz w:val="21"/>
          <w:szCs w:val="21"/>
          <w:shd w:val="clear" w:color="auto" w:fill="FFFFFF"/>
        </w:rPr>
        <w:t>1、输入用户名登录</w:t>
      </w:r>
    </w:p>
    <w:p w:rsidR="000418F3" w:rsidRDefault="00C86BC6">
      <w:pPr>
        <w:pStyle w:val="ac"/>
        <w:spacing w:after="0" w:line="360" w:lineRule="auto"/>
        <w:rPr>
          <w:rFonts w:ascii="宋体" w:hAnsi="宋体" w:cs="微软雅黑"/>
          <w:color w:val="auto"/>
          <w:sz w:val="21"/>
          <w:szCs w:val="21"/>
        </w:rPr>
      </w:pPr>
      <w:r>
        <w:rPr>
          <w:rFonts w:ascii="宋体" w:hAnsi="宋体" w:cs="微软雅黑" w:hint="eastAsia"/>
          <w:color w:val="auto"/>
          <w:sz w:val="21"/>
          <w:szCs w:val="21"/>
          <w:shd w:val="clear" w:color="auto" w:fill="FFFFFF"/>
        </w:rPr>
        <w:t>用户名和密码由管理员提供。本系统不同功能的操作需要不同的权限，如您的权限无法完成操作，请联系管理员。</w:t>
      </w:r>
    </w:p>
    <w:p w:rsidR="000418F3" w:rsidRDefault="00C86BC6">
      <w:pPr>
        <w:pStyle w:val="ac"/>
        <w:spacing w:after="63" w:line="360" w:lineRule="auto"/>
        <w:ind w:firstLine="480"/>
        <w:rPr>
          <w:rFonts w:ascii="宋体" w:hAnsi="宋体" w:cs="微软雅黑"/>
          <w:color w:val="auto"/>
          <w:sz w:val="21"/>
          <w:szCs w:val="21"/>
        </w:rPr>
      </w:pPr>
      <w:r>
        <w:rPr>
          <w:rFonts w:ascii="宋体" w:hAnsi="宋体" w:cs="微软雅黑" w:hint="eastAsia"/>
          <w:color w:val="auto"/>
          <w:sz w:val="21"/>
          <w:szCs w:val="21"/>
        </w:rPr>
        <w:t>软件分了四级管理权限，具体权限如下表所示：</w:t>
      </w:r>
    </w:p>
    <w:tbl>
      <w:tblPr>
        <w:tblW w:w="0" w:type="auto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tblBorders>
        <w:tblLayout w:type="fixed"/>
        <w:tblCellMar>
          <w:top w:w="38" w:type="dxa"/>
          <w:left w:w="38" w:type="dxa"/>
          <w:bottom w:w="38" w:type="dxa"/>
          <w:right w:w="38" w:type="dxa"/>
        </w:tblCellMar>
        <w:tblLook w:val="04A0" w:firstRow="1" w:lastRow="0" w:firstColumn="1" w:lastColumn="0" w:noHBand="0" w:noVBand="1"/>
      </w:tblPr>
      <w:tblGrid>
        <w:gridCol w:w="1095"/>
        <w:gridCol w:w="1777"/>
        <w:gridCol w:w="1869"/>
        <w:gridCol w:w="1823"/>
        <w:gridCol w:w="1818"/>
      </w:tblGrid>
      <w:tr w:rsidR="000418F3">
        <w:tc>
          <w:tcPr>
            <w:tcW w:w="10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418F3" w:rsidRDefault="00C86BC6">
            <w:pPr>
              <w:jc w:val="center"/>
              <w:rPr>
                <w:rFonts w:ascii="微软雅黑" w:eastAsia="微软雅黑" w:hAnsi="微软雅黑" w:cs="微软雅黑"/>
                <w:b/>
                <w:bCs/>
                <w:color w:val="333333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333333"/>
                <w:sz w:val="15"/>
                <w:szCs w:val="15"/>
              </w:rPr>
              <w:t>管理权限</w:t>
            </w:r>
          </w:p>
        </w:tc>
        <w:tc>
          <w:tcPr>
            <w:tcW w:w="17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418F3" w:rsidRDefault="00C86BC6">
            <w:pPr>
              <w:jc w:val="center"/>
              <w:rPr>
                <w:rFonts w:ascii="微软雅黑" w:eastAsia="微软雅黑" w:hAnsi="微软雅黑" w:cs="微软雅黑"/>
                <w:b/>
                <w:bCs/>
                <w:color w:val="333333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333333"/>
                <w:sz w:val="15"/>
                <w:szCs w:val="15"/>
              </w:rPr>
              <w:t>查看数据、状态、报表</w:t>
            </w:r>
          </w:p>
        </w:tc>
        <w:tc>
          <w:tcPr>
            <w:tcW w:w="18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418F3" w:rsidRDefault="00C86BC6">
            <w:pPr>
              <w:jc w:val="center"/>
              <w:rPr>
                <w:rFonts w:ascii="微软雅黑" w:eastAsia="微软雅黑" w:hAnsi="微软雅黑" w:cs="微软雅黑"/>
                <w:b/>
                <w:bCs/>
                <w:color w:val="333333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333333"/>
                <w:sz w:val="15"/>
                <w:szCs w:val="15"/>
              </w:rPr>
              <w:t>反控设备、配置流程</w:t>
            </w:r>
          </w:p>
        </w:tc>
        <w:tc>
          <w:tcPr>
            <w:tcW w:w="182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418F3" w:rsidRDefault="00C86BC6">
            <w:pPr>
              <w:jc w:val="center"/>
              <w:rPr>
                <w:rFonts w:ascii="微软雅黑" w:eastAsia="微软雅黑" w:hAnsi="微软雅黑" w:cs="微软雅黑"/>
                <w:b/>
                <w:bCs/>
                <w:color w:val="333333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333333"/>
                <w:sz w:val="15"/>
                <w:szCs w:val="15"/>
              </w:rPr>
              <w:t>配置设备参数、平台参数</w:t>
            </w:r>
          </w:p>
        </w:tc>
        <w:tc>
          <w:tcPr>
            <w:tcW w:w="18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418F3" w:rsidRDefault="00C86BC6">
            <w:pPr>
              <w:jc w:val="center"/>
              <w:rPr>
                <w:rFonts w:ascii="微软雅黑" w:eastAsia="微软雅黑" w:hAnsi="微软雅黑" w:cs="微软雅黑"/>
                <w:b/>
                <w:bCs/>
                <w:color w:val="333333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333333"/>
                <w:sz w:val="15"/>
                <w:szCs w:val="15"/>
              </w:rPr>
              <w:t>用户管理</w:t>
            </w:r>
          </w:p>
        </w:tc>
      </w:tr>
      <w:tr w:rsidR="000418F3">
        <w:tc>
          <w:tcPr>
            <w:tcW w:w="10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418F3" w:rsidRDefault="00C86BC6">
            <w:pPr>
              <w:rPr>
                <w:rFonts w:ascii="微软雅黑" w:eastAsia="微软雅黑" w:hAnsi="微软雅黑" w:cs="微软雅黑"/>
                <w:color w:val="333333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sz w:val="15"/>
                <w:szCs w:val="15"/>
              </w:rPr>
              <w:t>数据查询</w:t>
            </w:r>
          </w:p>
        </w:tc>
        <w:tc>
          <w:tcPr>
            <w:tcW w:w="17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418F3" w:rsidRDefault="00C86BC6">
            <w:pPr>
              <w:rPr>
                <w:rFonts w:ascii="微软雅黑" w:eastAsia="微软雅黑" w:hAnsi="微软雅黑" w:cs="微软雅黑"/>
                <w:color w:val="333333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sz w:val="15"/>
                <w:szCs w:val="15"/>
              </w:rPr>
              <w:t>有</w:t>
            </w:r>
          </w:p>
        </w:tc>
        <w:tc>
          <w:tcPr>
            <w:tcW w:w="18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418F3" w:rsidRDefault="00C86BC6">
            <w:pPr>
              <w:rPr>
                <w:rFonts w:ascii="微软雅黑" w:eastAsia="微软雅黑" w:hAnsi="微软雅黑" w:cs="微软雅黑"/>
                <w:color w:val="333333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sz w:val="15"/>
                <w:szCs w:val="15"/>
              </w:rPr>
              <w:t>无</w:t>
            </w:r>
          </w:p>
        </w:tc>
        <w:tc>
          <w:tcPr>
            <w:tcW w:w="182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418F3" w:rsidRDefault="00C86BC6">
            <w:pPr>
              <w:rPr>
                <w:rFonts w:ascii="微软雅黑" w:eastAsia="微软雅黑" w:hAnsi="微软雅黑" w:cs="微软雅黑"/>
                <w:color w:val="333333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sz w:val="15"/>
                <w:szCs w:val="15"/>
              </w:rPr>
              <w:t>无</w:t>
            </w:r>
          </w:p>
        </w:tc>
        <w:tc>
          <w:tcPr>
            <w:tcW w:w="18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418F3" w:rsidRDefault="00C86BC6">
            <w:pPr>
              <w:rPr>
                <w:rFonts w:ascii="微软雅黑" w:eastAsia="微软雅黑" w:hAnsi="微软雅黑" w:cs="微软雅黑"/>
                <w:color w:val="333333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sz w:val="15"/>
                <w:szCs w:val="15"/>
              </w:rPr>
              <w:t>无</w:t>
            </w:r>
          </w:p>
        </w:tc>
      </w:tr>
      <w:tr w:rsidR="000418F3">
        <w:tc>
          <w:tcPr>
            <w:tcW w:w="10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418F3" w:rsidRDefault="00C86BC6">
            <w:pPr>
              <w:rPr>
                <w:rFonts w:ascii="微软雅黑" w:eastAsia="微软雅黑" w:hAnsi="微软雅黑" w:cs="微软雅黑"/>
                <w:color w:val="333333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sz w:val="15"/>
                <w:szCs w:val="15"/>
              </w:rPr>
              <w:t>操作员</w:t>
            </w:r>
          </w:p>
        </w:tc>
        <w:tc>
          <w:tcPr>
            <w:tcW w:w="17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418F3" w:rsidRDefault="00C86BC6">
            <w:pPr>
              <w:rPr>
                <w:rFonts w:ascii="微软雅黑" w:eastAsia="微软雅黑" w:hAnsi="微软雅黑" w:cs="微软雅黑"/>
                <w:color w:val="333333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sz w:val="15"/>
                <w:szCs w:val="15"/>
              </w:rPr>
              <w:t>有</w:t>
            </w:r>
          </w:p>
        </w:tc>
        <w:tc>
          <w:tcPr>
            <w:tcW w:w="18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418F3" w:rsidRDefault="00C86BC6">
            <w:pPr>
              <w:rPr>
                <w:rFonts w:ascii="微软雅黑" w:eastAsia="微软雅黑" w:hAnsi="微软雅黑" w:cs="微软雅黑"/>
                <w:color w:val="333333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sz w:val="15"/>
                <w:szCs w:val="15"/>
              </w:rPr>
              <w:t>有</w:t>
            </w:r>
          </w:p>
        </w:tc>
        <w:tc>
          <w:tcPr>
            <w:tcW w:w="182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418F3" w:rsidRDefault="00C86BC6">
            <w:pPr>
              <w:rPr>
                <w:rFonts w:ascii="微软雅黑" w:eastAsia="微软雅黑" w:hAnsi="微软雅黑" w:cs="微软雅黑"/>
                <w:color w:val="333333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sz w:val="15"/>
                <w:szCs w:val="15"/>
              </w:rPr>
              <w:t>无</w:t>
            </w:r>
          </w:p>
        </w:tc>
        <w:tc>
          <w:tcPr>
            <w:tcW w:w="18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418F3" w:rsidRDefault="00C86BC6">
            <w:pPr>
              <w:rPr>
                <w:rFonts w:ascii="微软雅黑" w:eastAsia="微软雅黑" w:hAnsi="微软雅黑" w:cs="微软雅黑"/>
                <w:color w:val="333333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sz w:val="15"/>
                <w:szCs w:val="15"/>
              </w:rPr>
              <w:t>无</w:t>
            </w:r>
          </w:p>
        </w:tc>
      </w:tr>
      <w:tr w:rsidR="000418F3">
        <w:tc>
          <w:tcPr>
            <w:tcW w:w="10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418F3" w:rsidRDefault="00C86BC6">
            <w:pPr>
              <w:rPr>
                <w:rFonts w:ascii="微软雅黑" w:eastAsia="微软雅黑" w:hAnsi="微软雅黑" w:cs="微软雅黑"/>
                <w:color w:val="333333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sz w:val="15"/>
                <w:szCs w:val="15"/>
              </w:rPr>
              <w:t>系统维护</w:t>
            </w:r>
          </w:p>
        </w:tc>
        <w:tc>
          <w:tcPr>
            <w:tcW w:w="17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418F3" w:rsidRDefault="00C86BC6">
            <w:pPr>
              <w:rPr>
                <w:rFonts w:ascii="微软雅黑" w:eastAsia="微软雅黑" w:hAnsi="微软雅黑" w:cs="微软雅黑"/>
                <w:color w:val="333333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sz w:val="15"/>
                <w:szCs w:val="15"/>
              </w:rPr>
              <w:t>有</w:t>
            </w:r>
          </w:p>
        </w:tc>
        <w:tc>
          <w:tcPr>
            <w:tcW w:w="18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418F3" w:rsidRDefault="00C86BC6">
            <w:pPr>
              <w:rPr>
                <w:rFonts w:ascii="微软雅黑" w:eastAsia="微软雅黑" w:hAnsi="微软雅黑" w:cs="微软雅黑"/>
                <w:color w:val="333333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sz w:val="15"/>
                <w:szCs w:val="15"/>
              </w:rPr>
              <w:t>有</w:t>
            </w:r>
          </w:p>
        </w:tc>
        <w:tc>
          <w:tcPr>
            <w:tcW w:w="182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418F3" w:rsidRDefault="00C86BC6">
            <w:pPr>
              <w:rPr>
                <w:rFonts w:ascii="微软雅黑" w:eastAsia="微软雅黑" w:hAnsi="微软雅黑" w:cs="微软雅黑"/>
                <w:color w:val="333333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sz w:val="15"/>
                <w:szCs w:val="15"/>
              </w:rPr>
              <w:t>有</w:t>
            </w:r>
          </w:p>
        </w:tc>
        <w:tc>
          <w:tcPr>
            <w:tcW w:w="18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418F3" w:rsidRDefault="00C86BC6">
            <w:pPr>
              <w:rPr>
                <w:rFonts w:ascii="微软雅黑" w:eastAsia="微软雅黑" w:hAnsi="微软雅黑" w:cs="微软雅黑"/>
                <w:color w:val="333333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sz w:val="15"/>
                <w:szCs w:val="15"/>
              </w:rPr>
              <w:t>无</w:t>
            </w:r>
          </w:p>
        </w:tc>
      </w:tr>
      <w:tr w:rsidR="000418F3">
        <w:tc>
          <w:tcPr>
            <w:tcW w:w="10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418F3" w:rsidRDefault="00C86BC6">
            <w:pPr>
              <w:rPr>
                <w:rFonts w:ascii="微软雅黑" w:eastAsia="微软雅黑" w:hAnsi="微软雅黑" w:cs="微软雅黑"/>
                <w:color w:val="333333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sz w:val="15"/>
                <w:szCs w:val="15"/>
              </w:rPr>
              <w:t>超级管理员</w:t>
            </w:r>
          </w:p>
        </w:tc>
        <w:tc>
          <w:tcPr>
            <w:tcW w:w="17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418F3" w:rsidRDefault="00C86BC6">
            <w:pPr>
              <w:rPr>
                <w:rFonts w:ascii="微软雅黑" w:eastAsia="微软雅黑" w:hAnsi="微软雅黑" w:cs="微软雅黑"/>
                <w:color w:val="333333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sz w:val="15"/>
                <w:szCs w:val="15"/>
              </w:rPr>
              <w:t>有</w:t>
            </w:r>
          </w:p>
        </w:tc>
        <w:tc>
          <w:tcPr>
            <w:tcW w:w="18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418F3" w:rsidRDefault="00C86BC6">
            <w:pPr>
              <w:rPr>
                <w:rFonts w:ascii="微软雅黑" w:eastAsia="微软雅黑" w:hAnsi="微软雅黑" w:cs="微软雅黑"/>
                <w:color w:val="333333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sz w:val="15"/>
                <w:szCs w:val="15"/>
              </w:rPr>
              <w:t>有</w:t>
            </w:r>
          </w:p>
        </w:tc>
        <w:tc>
          <w:tcPr>
            <w:tcW w:w="182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418F3" w:rsidRDefault="00C86BC6">
            <w:pPr>
              <w:rPr>
                <w:rFonts w:ascii="微软雅黑" w:eastAsia="微软雅黑" w:hAnsi="微软雅黑" w:cs="微软雅黑"/>
                <w:color w:val="333333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sz w:val="15"/>
                <w:szCs w:val="15"/>
              </w:rPr>
              <w:t>有</w:t>
            </w:r>
          </w:p>
        </w:tc>
        <w:tc>
          <w:tcPr>
            <w:tcW w:w="18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418F3" w:rsidRDefault="00C86BC6">
            <w:pPr>
              <w:rPr>
                <w:rFonts w:ascii="微软雅黑" w:eastAsia="微软雅黑" w:hAnsi="微软雅黑" w:cs="微软雅黑"/>
                <w:color w:val="333333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sz w:val="15"/>
                <w:szCs w:val="15"/>
              </w:rPr>
              <w:t>有</w:t>
            </w:r>
          </w:p>
        </w:tc>
      </w:tr>
    </w:tbl>
    <w:p w:rsidR="000418F3" w:rsidRDefault="00C86BC6">
      <w:pPr>
        <w:shd w:val="clear" w:color="auto" w:fill="FFFFFF"/>
        <w:spacing w:before="150" w:after="90" w:line="360" w:lineRule="auto"/>
        <w:ind w:left="300" w:firstLineChars="100" w:firstLine="210"/>
        <w:rPr>
          <w:rFonts w:ascii="宋体" w:hAnsi="宋体" w:cs="微软雅黑"/>
          <w:kern w:val="0"/>
          <w:sz w:val="21"/>
          <w:szCs w:val="21"/>
          <w:shd w:val="clear" w:color="auto" w:fill="FFFFFF"/>
        </w:rPr>
      </w:pPr>
      <w:r>
        <w:rPr>
          <w:rFonts w:ascii="宋体" w:hAnsi="宋体" w:cs="微软雅黑" w:hint="eastAsia"/>
          <w:kern w:val="0"/>
          <w:sz w:val="21"/>
          <w:szCs w:val="21"/>
          <w:shd w:val="clear" w:color="auto" w:fill="FFFFFF"/>
        </w:rPr>
        <w:t>2、自动登录，如果不在输入框中输入内容，软件也会使用一个临时账号自动登录。这主要用在无人值守的情况。软件默认具有开机自动启动的功能。</w:t>
      </w:r>
    </w:p>
    <w:p w:rsidR="000418F3" w:rsidRDefault="00C86BC6">
      <w:pPr>
        <w:pStyle w:val="a0"/>
        <w:rPr>
          <w:rFonts w:ascii="宋体" w:hAnsi="宋体"/>
          <w:color w:val="FF0000"/>
          <w:sz w:val="21"/>
          <w:szCs w:val="21"/>
        </w:rPr>
      </w:pPr>
      <w:r>
        <w:rPr>
          <w:rFonts w:ascii="宋体" w:hAnsi="宋体" w:hint="eastAsia"/>
          <w:color w:val="FF0000"/>
          <w:sz w:val="21"/>
          <w:szCs w:val="21"/>
        </w:rPr>
        <w:t>(操作员密码默认Op, 系统维护密码admin，数据查阅密码Every</w:t>
      </w:r>
      <w:r>
        <w:rPr>
          <w:rFonts w:ascii="宋体" w:hAnsi="宋体"/>
          <w:color w:val="FF0000"/>
          <w:sz w:val="21"/>
          <w:szCs w:val="21"/>
        </w:rPr>
        <w:t>O</w:t>
      </w:r>
      <w:r>
        <w:rPr>
          <w:rFonts w:ascii="宋体" w:hAnsi="宋体" w:hint="eastAsia"/>
          <w:color w:val="FF0000"/>
          <w:sz w:val="21"/>
          <w:szCs w:val="21"/>
        </w:rPr>
        <w:t>ne)</w:t>
      </w:r>
    </w:p>
    <w:p w:rsidR="000418F3" w:rsidRDefault="000418F3">
      <w:pPr>
        <w:pStyle w:val="a4"/>
      </w:pPr>
    </w:p>
    <w:p w:rsidR="000418F3" w:rsidRDefault="00C86BC6">
      <w:pPr>
        <w:pStyle w:val="a4"/>
        <w:jc w:val="center"/>
      </w:pPr>
      <w:r>
        <w:rPr>
          <w:noProof/>
        </w:rPr>
        <w:lastRenderedPageBreak/>
        <w:drawing>
          <wp:inline distT="0" distB="0" distL="0" distR="0">
            <wp:extent cx="2484755" cy="245935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079" cy="248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8F3" w:rsidRDefault="00C86BC6">
      <w:pPr>
        <w:shd w:val="clear" w:color="auto" w:fill="FFFFFF"/>
        <w:spacing w:before="150" w:after="90" w:line="360" w:lineRule="auto"/>
        <w:ind w:left="300" w:firstLineChars="100" w:firstLine="210"/>
        <w:rPr>
          <w:rFonts w:ascii="宋体" w:hAnsi="宋体" w:cs="微软雅黑"/>
          <w:kern w:val="0"/>
          <w:sz w:val="21"/>
          <w:szCs w:val="21"/>
          <w:shd w:val="clear" w:color="auto" w:fill="FFFFFF"/>
        </w:rPr>
      </w:pPr>
      <w:r>
        <w:rPr>
          <w:rFonts w:ascii="宋体" w:hAnsi="宋体" w:cs="微软雅黑" w:hint="eastAsia"/>
          <w:kern w:val="0"/>
          <w:sz w:val="21"/>
          <w:szCs w:val="21"/>
          <w:shd w:val="clear" w:color="auto" w:fill="FFFFFF"/>
        </w:rPr>
        <w:t>若软件是安装版,此时输入以下内容：</w:t>
      </w:r>
    </w:p>
    <w:p w:rsidR="000418F3" w:rsidRDefault="00C86BC6">
      <w:pPr>
        <w:shd w:val="clear" w:color="auto" w:fill="FFFFFF"/>
        <w:spacing w:before="150" w:after="90" w:line="360" w:lineRule="auto"/>
        <w:ind w:left="300" w:firstLineChars="100" w:firstLine="210"/>
        <w:rPr>
          <w:rFonts w:ascii="宋体" w:hAnsi="宋体" w:cs="微软雅黑"/>
          <w:kern w:val="0"/>
          <w:sz w:val="21"/>
          <w:szCs w:val="21"/>
          <w:shd w:val="clear" w:color="auto" w:fill="FFFFFF"/>
        </w:rPr>
      </w:pPr>
      <w:r>
        <w:rPr>
          <w:rFonts w:ascii="宋体" w:hAnsi="宋体" w:cs="微软雅黑" w:hint="eastAsia"/>
          <w:kern w:val="0"/>
          <w:sz w:val="21"/>
          <w:szCs w:val="21"/>
          <w:shd w:val="clear" w:color="auto" w:fill="FFFFFF"/>
        </w:rPr>
        <w:t>IP/实例名：.\SQL2008R2</w:t>
      </w:r>
    </w:p>
    <w:p w:rsidR="000418F3" w:rsidRDefault="00C86BC6">
      <w:pPr>
        <w:shd w:val="clear" w:color="auto" w:fill="FFFFFF"/>
        <w:spacing w:before="150" w:after="90" w:line="360" w:lineRule="auto"/>
        <w:ind w:left="300" w:firstLineChars="100" w:firstLine="210"/>
        <w:rPr>
          <w:rFonts w:ascii="宋体" w:hAnsi="宋体" w:cs="微软雅黑"/>
          <w:kern w:val="0"/>
          <w:sz w:val="21"/>
          <w:szCs w:val="21"/>
          <w:shd w:val="clear" w:color="auto" w:fill="FFFFFF"/>
        </w:rPr>
      </w:pPr>
      <w:r>
        <w:rPr>
          <w:rFonts w:ascii="宋体" w:hAnsi="宋体" w:cs="微软雅黑" w:hint="eastAsia"/>
          <w:kern w:val="0"/>
          <w:sz w:val="21"/>
          <w:szCs w:val="21"/>
          <w:shd w:val="clear" w:color="auto" w:fill="FFFFFF"/>
        </w:rPr>
        <w:t>数据用户名：sa</w:t>
      </w:r>
    </w:p>
    <w:p w:rsidR="000418F3" w:rsidRDefault="00C86BC6">
      <w:pPr>
        <w:shd w:val="clear" w:color="auto" w:fill="FFFFFF"/>
        <w:spacing w:before="150" w:after="90" w:line="360" w:lineRule="auto"/>
        <w:ind w:left="300" w:firstLineChars="100" w:firstLine="210"/>
        <w:rPr>
          <w:rFonts w:ascii="宋体" w:hAnsi="宋体" w:cs="微软雅黑"/>
          <w:kern w:val="0"/>
          <w:sz w:val="21"/>
          <w:szCs w:val="21"/>
          <w:shd w:val="clear" w:color="auto" w:fill="FFFFFF"/>
        </w:rPr>
      </w:pPr>
      <w:r>
        <w:rPr>
          <w:rFonts w:ascii="宋体" w:hAnsi="宋体" w:cs="微软雅黑" w:hint="eastAsia"/>
          <w:kern w:val="0"/>
          <w:sz w:val="21"/>
          <w:szCs w:val="21"/>
          <w:shd w:val="clear" w:color="auto" w:fill="FFFFFF"/>
        </w:rPr>
        <w:t>数据库密码：RLsus</w:t>
      </w:r>
    </w:p>
    <w:p w:rsidR="000418F3" w:rsidRDefault="00C86BC6">
      <w:pPr>
        <w:shd w:val="clear" w:color="auto" w:fill="FFFFFF"/>
        <w:spacing w:before="150" w:after="90" w:line="360" w:lineRule="auto"/>
        <w:ind w:left="300" w:firstLineChars="100" w:firstLine="210"/>
        <w:rPr>
          <w:rFonts w:ascii="宋体" w:hAnsi="宋体" w:cs="微软雅黑"/>
          <w:kern w:val="0"/>
          <w:sz w:val="21"/>
          <w:szCs w:val="21"/>
          <w:shd w:val="clear" w:color="auto" w:fill="FFFFFF"/>
        </w:rPr>
      </w:pPr>
      <w:r>
        <w:rPr>
          <w:rFonts w:ascii="宋体" w:hAnsi="宋体" w:cs="微软雅黑" w:hint="eastAsia"/>
          <w:kern w:val="0"/>
          <w:sz w:val="21"/>
          <w:szCs w:val="21"/>
          <w:shd w:val="clear" w:color="auto" w:fill="FFFFFF"/>
        </w:rPr>
        <w:t>若仍然不能连接数据库,查看‘开始’=&gt;'所有程序'=&gt;Microsoft SQL Server 2008 R2=&gt;配置工具=&gt;SQL Server 配置管理器</w:t>
      </w:r>
    </w:p>
    <w:p w:rsidR="000418F3" w:rsidRDefault="00C86BC6">
      <w:pPr>
        <w:pStyle w:val="ac"/>
        <w:spacing w:after="63" w:line="301" w:lineRule="atLeast"/>
        <w:ind w:firstLine="480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0" distR="0">
            <wp:extent cx="2679700" cy="3159760"/>
            <wp:effectExtent l="0" t="0" r="6350" b="2540"/>
            <wp:docPr id="4" name="图片 68" descr="http://59.39.68.14:8688/asset/water_use/1130A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8" descr="http://59.39.68.14:8688/asset/water_use/1130Ad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1908" cy="317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418F3" w:rsidRDefault="000418F3">
      <w:pPr>
        <w:pStyle w:val="ac"/>
        <w:spacing w:after="63" w:line="301" w:lineRule="atLeast"/>
        <w:ind w:firstLine="480"/>
        <w:jc w:val="center"/>
        <w:rPr>
          <w:rFonts w:ascii="微软雅黑" w:eastAsia="微软雅黑" w:hAnsi="微软雅黑" w:cs="微软雅黑"/>
          <w:sz w:val="21"/>
          <w:szCs w:val="21"/>
        </w:rPr>
      </w:pPr>
    </w:p>
    <w:p w:rsidR="000418F3" w:rsidRDefault="00C86BC6">
      <w:pPr>
        <w:shd w:val="clear" w:color="auto" w:fill="FFFFFF"/>
        <w:spacing w:before="150" w:after="90" w:line="360" w:lineRule="auto"/>
        <w:ind w:left="300" w:firstLineChars="100" w:firstLine="210"/>
        <w:rPr>
          <w:rFonts w:ascii="宋体" w:hAnsi="宋体" w:cs="微软雅黑"/>
          <w:kern w:val="0"/>
          <w:sz w:val="21"/>
          <w:szCs w:val="21"/>
          <w:shd w:val="clear" w:color="auto" w:fill="FFFFFF"/>
        </w:rPr>
      </w:pPr>
      <w:r>
        <w:rPr>
          <w:rFonts w:ascii="宋体" w:hAnsi="宋体" w:cs="微软雅黑" w:hint="eastAsia"/>
          <w:kern w:val="0"/>
          <w:sz w:val="21"/>
          <w:szCs w:val="21"/>
          <w:shd w:val="clear" w:color="auto" w:fill="FFFFFF"/>
        </w:rPr>
        <w:t>在 ‘ SQL Server 2008 服务=&gt;SQL Server（SQL2008R2） 确定实例 是否已启动</w:t>
      </w:r>
    </w:p>
    <w:p w:rsidR="000418F3" w:rsidRDefault="000418F3">
      <w:pPr>
        <w:pStyle w:val="a0"/>
      </w:pPr>
    </w:p>
    <w:p w:rsidR="000418F3" w:rsidRDefault="00C86BC6">
      <w:pPr>
        <w:pStyle w:val="ac"/>
        <w:spacing w:after="63" w:line="301" w:lineRule="atLeast"/>
        <w:ind w:firstLine="480"/>
        <w:rPr>
          <w:rFonts w:ascii="微软雅黑" w:eastAsia="微软雅黑" w:hAnsi="微软雅黑" w:cs="微软雅黑"/>
          <w:color w:val="E36C09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0" distR="0">
            <wp:extent cx="5033010" cy="1905000"/>
            <wp:effectExtent l="0" t="0" r="15240" b="0"/>
            <wp:docPr id="6" name="图片 72" descr="http://59.39.68.14:8688/asset/water_use/1130Ad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2" descr="http://59.39.68.14:8688/asset/water_use/1130Add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 xml:space="preserve"> </w:t>
      </w:r>
    </w:p>
    <w:p w:rsidR="000418F3" w:rsidRDefault="000418F3">
      <w:pPr>
        <w:pStyle w:val="ac"/>
        <w:spacing w:after="63" w:line="301" w:lineRule="atLeast"/>
        <w:ind w:firstLine="480"/>
        <w:rPr>
          <w:rFonts w:ascii="微软雅黑" w:eastAsia="微软雅黑" w:hAnsi="微软雅黑" w:cs="微软雅黑"/>
          <w:color w:val="auto"/>
          <w:sz w:val="21"/>
          <w:szCs w:val="21"/>
        </w:rPr>
      </w:pPr>
    </w:p>
    <w:p w:rsidR="000418F3" w:rsidRDefault="00C86BC6">
      <w:pPr>
        <w:pStyle w:val="2"/>
        <w:spacing w:before="0" w:after="0" w:line="360" w:lineRule="auto"/>
        <w:rPr>
          <w:rFonts w:ascii="宋体" w:eastAsia="宋体" w:hAnsi="宋体" w:cs="微软雅黑"/>
          <w:sz w:val="30"/>
          <w:szCs w:val="30"/>
        </w:rPr>
      </w:pPr>
      <w:bookmarkStart w:id="6" w:name="_Toc100905012"/>
      <w:r>
        <w:rPr>
          <w:rFonts w:ascii="宋体" w:eastAsia="宋体" w:hAnsi="宋体" w:cs="微软雅黑"/>
          <w:sz w:val="30"/>
          <w:szCs w:val="30"/>
        </w:rPr>
        <w:t xml:space="preserve">3.2 </w:t>
      </w:r>
      <w:r>
        <w:rPr>
          <w:rFonts w:ascii="宋体" w:eastAsia="宋体" w:hAnsi="宋体" w:cs="微软雅黑" w:hint="eastAsia"/>
          <w:sz w:val="30"/>
          <w:szCs w:val="30"/>
        </w:rPr>
        <w:t>主界面</w:t>
      </w:r>
      <w:bookmarkEnd w:id="6"/>
    </w:p>
    <w:p w:rsidR="000418F3" w:rsidRDefault="00C86BC6">
      <w:pPr>
        <w:pStyle w:val="a4"/>
        <w:jc w:val="center"/>
        <w:rPr>
          <w:rFonts w:ascii="宋体" w:hAnsi="宋体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266690" cy="3950335"/>
            <wp:effectExtent l="0" t="0" r="10160" b="1206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F3" w:rsidRDefault="00C86BC6">
      <w:pPr>
        <w:pStyle w:val="ac"/>
        <w:spacing w:after="63" w:line="360" w:lineRule="auto"/>
        <w:ind w:firstLine="480"/>
        <w:rPr>
          <w:rFonts w:ascii="宋体" w:hAnsi="宋体" w:cs="微软雅黑"/>
          <w:bCs/>
          <w:color w:val="auto"/>
          <w:sz w:val="21"/>
          <w:szCs w:val="21"/>
        </w:rPr>
      </w:pPr>
      <w:r>
        <w:rPr>
          <w:rFonts w:ascii="宋体" w:hAnsi="宋体" w:cs="微软雅黑" w:hint="eastAsia"/>
          <w:bCs/>
          <w:color w:val="auto"/>
          <w:sz w:val="21"/>
          <w:szCs w:val="21"/>
        </w:rPr>
        <w:t>1：功能菜单。</w:t>
      </w:r>
    </w:p>
    <w:p w:rsidR="000418F3" w:rsidRDefault="00C86BC6">
      <w:pPr>
        <w:pStyle w:val="ac"/>
        <w:spacing w:after="63" w:line="360" w:lineRule="auto"/>
        <w:ind w:firstLine="480"/>
        <w:rPr>
          <w:rFonts w:ascii="宋体" w:hAnsi="宋体" w:cs="微软雅黑"/>
          <w:bCs/>
          <w:color w:val="auto"/>
          <w:sz w:val="21"/>
          <w:szCs w:val="21"/>
        </w:rPr>
      </w:pPr>
      <w:r>
        <w:rPr>
          <w:rFonts w:ascii="宋体" w:hAnsi="宋体" w:cs="微软雅黑" w:hint="eastAsia"/>
          <w:bCs/>
          <w:color w:val="auto"/>
          <w:sz w:val="21"/>
          <w:szCs w:val="21"/>
        </w:rPr>
        <w:t>2：因子展示。</w:t>
      </w:r>
    </w:p>
    <w:p w:rsidR="000418F3" w:rsidRDefault="00C86BC6">
      <w:pPr>
        <w:pStyle w:val="ac"/>
        <w:spacing w:after="63" w:line="360" w:lineRule="auto"/>
        <w:ind w:firstLine="480"/>
        <w:rPr>
          <w:rFonts w:ascii="宋体" w:hAnsi="宋体" w:cs="微软雅黑"/>
          <w:bCs/>
          <w:color w:val="auto"/>
          <w:sz w:val="21"/>
          <w:szCs w:val="21"/>
        </w:rPr>
      </w:pPr>
      <w:r>
        <w:rPr>
          <w:rFonts w:ascii="宋体" w:hAnsi="宋体" w:cs="微软雅黑" w:hint="eastAsia"/>
          <w:bCs/>
          <w:color w:val="auto"/>
          <w:sz w:val="21"/>
          <w:szCs w:val="21"/>
        </w:rPr>
        <w:t>3：解锁权限二维码。</w:t>
      </w:r>
    </w:p>
    <w:p w:rsidR="000418F3" w:rsidRDefault="00C86BC6">
      <w:pPr>
        <w:pStyle w:val="ac"/>
        <w:spacing w:after="63" w:line="360" w:lineRule="auto"/>
        <w:ind w:firstLine="480"/>
        <w:rPr>
          <w:rFonts w:ascii="宋体" w:hAnsi="宋体" w:cs="微软雅黑"/>
          <w:bCs/>
          <w:color w:val="auto"/>
          <w:sz w:val="21"/>
          <w:szCs w:val="21"/>
        </w:rPr>
      </w:pPr>
      <w:r>
        <w:rPr>
          <w:rFonts w:ascii="宋体" w:hAnsi="宋体" w:cs="微软雅黑" w:hint="eastAsia"/>
          <w:bCs/>
          <w:color w:val="auto"/>
          <w:sz w:val="21"/>
          <w:szCs w:val="21"/>
        </w:rPr>
        <w:t>4：注销当前用户按钮。</w:t>
      </w:r>
    </w:p>
    <w:p w:rsidR="000418F3" w:rsidRDefault="00C86BC6">
      <w:pPr>
        <w:pStyle w:val="ac"/>
        <w:spacing w:after="63" w:line="360" w:lineRule="auto"/>
        <w:ind w:firstLine="480"/>
        <w:rPr>
          <w:rFonts w:ascii="宋体" w:hAnsi="宋体" w:cs="微软雅黑"/>
          <w:bCs/>
          <w:color w:val="auto"/>
          <w:sz w:val="21"/>
          <w:szCs w:val="21"/>
        </w:rPr>
      </w:pPr>
      <w:r>
        <w:rPr>
          <w:rFonts w:ascii="宋体" w:hAnsi="宋体" w:cs="微软雅黑" w:hint="eastAsia"/>
          <w:bCs/>
          <w:color w:val="auto"/>
          <w:sz w:val="21"/>
          <w:szCs w:val="21"/>
        </w:rPr>
        <w:t>5：启动/停止按钮，控制采集和传输的运行或停止。</w:t>
      </w:r>
    </w:p>
    <w:p w:rsidR="000418F3" w:rsidRDefault="00C86BC6">
      <w:pPr>
        <w:pStyle w:val="ac"/>
        <w:spacing w:after="63" w:line="360" w:lineRule="auto"/>
        <w:ind w:firstLine="480"/>
        <w:rPr>
          <w:rFonts w:ascii="宋体" w:hAnsi="宋体" w:cs="微软雅黑"/>
          <w:bCs/>
          <w:color w:val="auto"/>
          <w:sz w:val="21"/>
          <w:szCs w:val="21"/>
        </w:rPr>
      </w:pPr>
      <w:r>
        <w:rPr>
          <w:rFonts w:ascii="宋体" w:hAnsi="宋体" w:cs="微软雅黑" w:hint="eastAsia"/>
          <w:bCs/>
          <w:color w:val="auto"/>
          <w:sz w:val="21"/>
          <w:szCs w:val="21"/>
        </w:rPr>
        <w:lastRenderedPageBreak/>
        <w:t>6：显示采集消息、上传消息、反控消息等。</w:t>
      </w:r>
    </w:p>
    <w:p w:rsidR="000418F3" w:rsidRDefault="000418F3">
      <w:pPr>
        <w:pStyle w:val="ac"/>
        <w:spacing w:after="63" w:line="360" w:lineRule="auto"/>
        <w:ind w:firstLine="480"/>
        <w:rPr>
          <w:rFonts w:ascii="宋体" w:hAnsi="宋体" w:cs="微软雅黑"/>
          <w:bCs/>
          <w:color w:val="auto"/>
          <w:sz w:val="21"/>
          <w:szCs w:val="21"/>
        </w:rPr>
      </w:pPr>
    </w:p>
    <w:p w:rsidR="000418F3" w:rsidRDefault="00C86BC6">
      <w:pPr>
        <w:pStyle w:val="ac"/>
        <w:spacing w:after="63" w:line="360" w:lineRule="auto"/>
        <w:ind w:firstLine="480"/>
        <w:rPr>
          <w:rFonts w:ascii="宋体" w:hAnsi="宋体" w:cs="微软雅黑"/>
          <w:bCs/>
          <w:color w:val="auto"/>
          <w:sz w:val="21"/>
          <w:szCs w:val="21"/>
        </w:rPr>
      </w:pPr>
      <w:r>
        <w:rPr>
          <w:rFonts w:ascii="宋体" w:hAnsi="宋体" w:cs="微软雅黑" w:hint="eastAsia"/>
          <w:bCs/>
          <w:color w:val="auto"/>
          <w:sz w:val="21"/>
          <w:szCs w:val="21"/>
        </w:rPr>
        <w:t>因子一览界面显示所有的因子，因子分类界面显示设置好的因子，设置在因子分类界面右上角，如下图所示，可以新增分页和修改当前分页，根据实际使用情况分配因子显示界面。</w:t>
      </w:r>
    </w:p>
    <w:p w:rsidR="000418F3" w:rsidRDefault="00C86BC6">
      <w:pPr>
        <w:pStyle w:val="ac"/>
        <w:spacing w:after="63" w:line="301" w:lineRule="atLeast"/>
        <w:ind w:firstLine="0"/>
        <w:rPr>
          <w:rFonts w:ascii="微软雅黑" w:eastAsia="微软雅黑" w:hAnsi="微软雅黑" w:cs="微软雅黑"/>
          <w:color w:val="auto"/>
          <w:sz w:val="20"/>
          <w:szCs w:val="20"/>
        </w:rPr>
      </w:pPr>
      <w:r>
        <w:rPr>
          <w:noProof/>
        </w:rPr>
        <w:drawing>
          <wp:inline distT="0" distB="0" distL="114300" distR="114300">
            <wp:extent cx="5266690" cy="3950335"/>
            <wp:effectExtent l="0" t="0" r="10160" b="1206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F3" w:rsidRDefault="000418F3">
      <w:pPr>
        <w:pStyle w:val="ac"/>
        <w:spacing w:after="63" w:line="301" w:lineRule="atLeast"/>
        <w:ind w:firstLine="0"/>
        <w:rPr>
          <w:rFonts w:ascii="微软雅黑" w:eastAsia="微软雅黑" w:hAnsi="微软雅黑" w:cs="微软雅黑"/>
          <w:color w:val="auto"/>
          <w:sz w:val="20"/>
          <w:szCs w:val="20"/>
        </w:rPr>
      </w:pPr>
    </w:p>
    <w:p w:rsidR="000418F3" w:rsidRDefault="00C86BC6">
      <w:pPr>
        <w:pStyle w:val="ac"/>
        <w:spacing w:after="63" w:line="301" w:lineRule="atLeast"/>
        <w:ind w:firstLine="0"/>
        <w:jc w:val="center"/>
        <w:rPr>
          <w:rFonts w:ascii="微软雅黑" w:eastAsia="微软雅黑" w:hAnsi="微软雅黑" w:cs="微软雅黑"/>
          <w:color w:val="auto"/>
          <w:sz w:val="20"/>
          <w:szCs w:val="20"/>
        </w:rPr>
      </w:pPr>
      <w:r>
        <w:rPr>
          <w:noProof/>
        </w:rPr>
        <w:lastRenderedPageBreak/>
        <w:drawing>
          <wp:inline distT="0" distB="0" distL="114300" distR="114300">
            <wp:extent cx="3295650" cy="4569460"/>
            <wp:effectExtent l="0" t="0" r="0" b="254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5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F3" w:rsidRDefault="00C86BC6">
      <w:pPr>
        <w:pStyle w:val="2"/>
        <w:spacing w:before="0" w:after="0" w:line="360" w:lineRule="auto"/>
        <w:rPr>
          <w:rFonts w:ascii="宋体" w:eastAsia="宋体" w:hAnsi="宋体" w:cs="微软雅黑"/>
          <w:sz w:val="30"/>
          <w:szCs w:val="30"/>
        </w:rPr>
      </w:pPr>
      <w:bookmarkStart w:id="7" w:name="_Toc100905013"/>
      <w:r>
        <w:rPr>
          <w:rFonts w:ascii="宋体" w:eastAsia="宋体" w:hAnsi="宋体" w:cs="微软雅黑"/>
          <w:sz w:val="30"/>
          <w:szCs w:val="30"/>
        </w:rPr>
        <w:t xml:space="preserve">3.3 </w:t>
      </w:r>
      <w:r>
        <w:rPr>
          <w:rFonts w:ascii="宋体" w:eastAsia="宋体" w:hAnsi="宋体" w:cs="微软雅黑" w:hint="eastAsia"/>
          <w:sz w:val="30"/>
          <w:szCs w:val="30"/>
        </w:rPr>
        <w:t>设备配置及设备面板</w:t>
      </w:r>
      <w:bookmarkEnd w:id="7"/>
    </w:p>
    <w:p w:rsidR="000418F3" w:rsidRDefault="00C86BC6">
      <w:pPr>
        <w:pStyle w:val="a4"/>
        <w:rPr>
          <w:rFonts w:ascii="宋体" w:hAnsi="宋体" w:cs="微软雅黑"/>
          <w:b w:val="0"/>
          <w:bCs/>
          <w:sz w:val="21"/>
        </w:rPr>
      </w:pPr>
      <w:r>
        <w:rPr>
          <w:rFonts w:ascii="宋体" w:hAnsi="宋体"/>
          <w:sz w:val="30"/>
          <w:szCs w:val="30"/>
        </w:rPr>
        <w:tab/>
      </w:r>
      <w:r>
        <w:rPr>
          <w:rFonts w:ascii="宋体" w:hAnsi="宋体" w:cs="微软雅黑" w:hint="eastAsia"/>
          <w:b w:val="0"/>
          <w:bCs/>
          <w:sz w:val="21"/>
        </w:rPr>
        <w:t>在主界面上点击设备配置按钮，进入设备配置页面。在这里查看所有设备的连接情况，如下图所示。</w:t>
      </w:r>
    </w:p>
    <w:p w:rsidR="000418F3" w:rsidRDefault="00C86BC6">
      <w:pPr>
        <w:pStyle w:val="a4"/>
        <w:rPr>
          <w:rFonts w:ascii="宋体" w:hAnsi="宋体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266690" cy="1471295"/>
            <wp:effectExtent l="0" t="0" r="10160" b="1460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F3" w:rsidRDefault="00C86BC6">
      <w:pPr>
        <w:pStyle w:val="a4"/>
        <w:ind w:firstLine="420"/>
        <w:rPr>
          <w:rFonts w:ascii="宋体" w:hAnsi="宋体" w:cs="微软雅黑"/>
          <w:b w:val="0"/>
          <w:bCs/>
          <w:sz w:val="21"/>
        </w:rPr>
      </w:pPr>
      <w:r>
        <w:rPr>
          <w:rFonts w:ascii="宋体" w:hAnsi="宋体" w:cs="微软雅黑" w:hint="eastAsia"/>
          <w:b w:val="0"/>
          <w:bCs/>
          <w:sz w:val="21"/>
        </w:rPr>
        <w:t>点击因子列表可以查看该设备的所有因子，如下图所示。</w:t>
      </w:r>
    </w:p>
    <w:p w:rsidR="000418F3" w:rsidRDefault="00C86BC6">
      <w:pPr>
        <w:pStyle w:val="a4"/>
        <w:rPr>
          <w:rFonts w:ascii="宋体" w:hAnsi="宋体"/>
          <w:sz w:val="30"/>
          <w:szCs w:val="30"/>
        </w:rPr>
      </w:pPr>
      <w:r>
        <w:rPr>
          <w:noProof/>
        </w:rPr>
        <w:lastRenderedPageBreak/>
        <w:drawing>
          <wp:inline distT="0" distB="0" distL="114300" distR="114300">
            <wp:extent cx="5271770" cy="3529965"/>
            <wp:effectExtent l="0" t="0" r="5080" b="1333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F3" w:rsidRDefault="00C86BC6">
      <w:pPr>
        <w:pStyle w:val="a4"/>
        <w:ind w:firstLine="420"/>
        <w:rPr>
          <w:rFonts w:ascii="宋体" w:hAnsi="宋体" w:cs="微软雅黑"/>
          <w:b w:val="0"/>
          <w:bCs/>
          <w:sz w:val="21"/>
        </w:rPr>
      </w:pPr>
      <w:r>
        <w:rPr>
          <w:rFonts w:ascii="宋体" w:hAnsi="宋体" w:cs="微软雅黑" w:hint="eastAsia"/>
          <w:b w:val="0"/>
          <w:bCs/>
          <w:sz w:val="21"/>
        </w:rPr>
        <w:t>在主界面上点击设备面板按钮，进入设备面板页面。在这里查看某一设备的数值、状态、按钮、参数。要对哪台设备进行操作，就在上方的设备栏中进行选择。</w:t>
      </w:r>
    </w:p>
    <w:p w:rsidR="000418F3" w:rsidRDefault="00C86BC6">
      <w:pPr>
        <w:pStyle w:val="ac"/>
        <w:spacing w:after="0" w:line="301" w:lineRule="atLeast"/>
        <w:ind w:firstLine="0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266690" cy="3620770"/>
            <wp:effectExtent l="0" t="0" r="10160" b="1778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F3" w:rsidRDefault="00C86BC6">
      <w:pPr>
        <w:pStyle w:val="3"/>
        <w:widowControl w:val="0"/>
        <w:spacing w:before="0" w:after="0" w:line="360" w:lineRule="auto"/>
      </w:pPr>
      <w:bookmarkStart w:id="8" w:name="_Toc100905014"/>
      <w:r>
        <w:rPr>
          <w:rFonts w:ascii="宋体" w:hAnsi="宋体" w:cs="微软雅黑" w:hint="eastAsia"/>
          <w:sz w:val="24"/>
          <w:szCs w:val="24"/>
        </w:rPr>
        <w:t>3</w:t>
      </w:r>
      <w:r>
        <w:rPr>
          <w:rFonts w:ascii="宋体" w:hAnsi="宋体" w:cs="微软雅黑"/>
          <w:sz w:val="24"/>
          <w:szCs w:val="24"/>
        </w:rPr>
        <w:t xml:space="preserve">.3.1 </w:t>
      </w:r>
      <w:r>
        <w:rPr>
          <w:rFonts w:hint="eastAsia"/>
        </w:rPr>
        <w:t>烟囱参数配置</w:t>
      </w:r>
      <w:bookmarkEnd w:id="8"/>
    </w:p>
    <w:p w:rsidR="000418F3" w:rsidRDefault="00C86BC6">
      <w:pPr>
        <w:pStyle w:val="ac"/>
        <w:spacing w:after="0" w:line="360" w:lineRule="auto"/>
        <w:ind w:firstLine="480"/>
        <w:rPr>
          <w:rFonts w:ascii="宋体" w:hAnsi="宋体" w:cs="微软雅黑"/>
          <w:bCs/>
          <w:color w:val="auto"/>
          <w:sz w:val="21"/>
          <w:szCs w:val="21"/>
        </w:rPr>
      </w:pPr>
      <w:r>
        <w:rPr>
          <w:rFonts w:ascii="宋体" w:hAnsi="宋体" w:cs="微软雅黑" w:hint="eastAsia"/>
          <w:bCs/>
          <w:color w:val="auto"/>
          <w:sz w:val="21"/>
          <w:szCs w:val="21"/>
        </w:rPr>
        <w:t>烟囱参数配置烟囱参数信息、停炉判断及其他判断，还会显示当前烟囱的基本信息，如下图所示，可以根据现场实际情况进行修改。</w:t>
      </w:r>
    </w:p>
    <w:p w:rsidR="000418F3" w:rsidRDefault="00C86BC6">
      <w:pPr>
        <w:pStyle w:val="ac"/>
        <w:spacing w:after="0" w:line="301" w:lineRule="atLeast"/>
        <w:ind w:firstLine="0"/>
        <w:jc w:val="center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266055" cy="3623945"/>
            <wp:effectExtent l="0" t="0" r="10795" b="1460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F3" w:rsidRDefault="00C86BC6">
      <w:pPr>
        <w:pStyle w:val="ac"/>
        <w:spacing w:after="0" w:line="360" w:lineRule="auto"/>
        <w:ind w:firstLine="480"/>
        <w:rPr>
          <w:rFonts w:ascii="宋体" w:hAnsi="宋体" w:cs="微软雅黑"/>
          <w:bCs/>
          <w:color w:val="auto"/>
          <w:sz w:val="21"/>
          <w:szCs w:val="21"/>
        </w:rPr>
      </w:pPr>
      <w:r>
        <w:rPr>
          <w:rFonts w:ascii="宋体" w:hAnsi="宋体" w:cs="微软雅黑" w:hint="eastAsia"/>
          <w:bCs/>
          <w:color w:val="auto"/>
          <w:sz w:val="21"/>
          <w:szCs w:val="21"/>
        </w:rPr>
        <w:t>烟囱参数配置的设备面板还可以设置停炉功能是否启用、数据保持是否启用、以及停炉时的折算计算方式，如下图所示。</w:t>
      </w:r>
    </w:p>
    <w:p w:rsidR="000418F3" w:rsidRDefault="00C86BC6">
      <w:pPr>
        <w:pStyle w:val="af1"/>
        <w:jc w:val="center"/>
      </w:pPr>
      <w:r>
        <w:rPr>
          <w:noProof/>
        </w:rPr>
        <w:drawing>
          <wp:inline distT="0" distB="0" distL="114300" distR="114300">
            <wp:extent cx="5266690" cy="3615690"/>
            <wp:effectExtent l="0" t="0" r="10160" b="381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F3" w:rsidRDefault="000418F3">
      <w:pPr>
        <w:pStyle w:val="ac"/>
        <w:spacing w:after="0" w:line="301" w:lineRule="atLeast"/>
        <w:ind w:firstLine="0"/>
        <w:jc w:val="center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</w:p>
    <w:p w:rsidR="000418F3" w:rsidRDefault="00C86BC6">
      <w:pPr>
        <w:pStyle w:val="3"/>
        <w:widowControl w:val="0"/>
        <w:spacing w:before="0" w:after="0" w:line="360" w:lineRule="auto"/>
      </w:pPr>
      <w:bookmarkStart w:id="9" w:name="_Toc100905015"/>
      <w:r>
        <w:rPr>
          <w:rFonts w:ascii="宋体" w:hAnsi="宋体" w:cs="微软雅黑" w:hint="eastAsia"/>
          <w:sz w:val="24"/>
          <w:szCs w:val="24"/>
        </w:rPr>
        <w:lastRenderedPageBreak/>
        <w:t>3</w:t>
      </w:r>
      <w:r>
        <w:rPr>
          <w:rFonts w:ascii="宋体" w:hAnsi="宋体" w:cs="微软雅黑"/>
          <w:sz w:val="24"/>
          <w:szCs w:val="24"/>
        </w:rPr>
        <w:t xml:space="preserve">.3.2 </w:t>
      </w:r>
      <w:r>
        <w:rPr>
          <w:rFonts w:ascii="宋体" w:hAnsi="宋体" w:hint="eastAsia"/>
        </w:rPr>
        <w:t>温室气体P</w:t>
      </w:r>
      <w:r>
        <w:rPr>
          <w:rFonts w:ascii="宋体" w:hAnsi="宋体"/>
        </w:rPr>
        <w:t>LC</w:t>
      </w:r>
      <w:r>
        <w:rPr>
          <w:rFonts w:ascii="宋体" w:hAnsi="宋体" w:hint="eastAsia"/>
        </w:rPr>
        <w:t>配置</w:t>
      </w:r>
      <w:bookmarkEnd w:id="9"/>
    </w:p>
    <w:p w:rsidR="000418F3" w:rsidRDefault="00C86BC6">
      <w:pPr>
        <w:pStyle w:val="ac"/>
        <w:spacing w:after="0" w:line="360" w:lineRule="auto"/>
        <w:ind w:firstLine="480"/>
        <w:rPr>
          <w:rFonts w:ascii="宋体" w:hAnsi="宋体" w:cs="微软雅黑"/>
          <w:bCs/>
          <w:color w:val="auto"/>
          <w:sz w:val="21"/>
          <w:szCs w:val="21"/>
        </w:rPr>
      </w:pPr>
      <w:r>
        <w:rPr>
          <w:rFonts w:ascii="宋体" w:hAnsi="宋体" w:cs="微软雅黑" w:hint="eastAsia"/>
          <w:bCs/>
          <w:color w:val="auto"/>
          <w:sz w:val="21"/>
          <w:szCs w:val="21"/>
        </w:rPr>
        <w:t>因子列表里的模拟量因子名字带有读取值的都是读plc的因子，这些因子只作为数据读取；</w:t>
      </w:r>
    </w:p>
    <w:p w:rsidR="000418F3" w:rsidRDefault="00C86BC6">
      <w:pPr>
        <w:pStyle w:val="af1"/>
        <w:jc w:val="center"/>
      </w:pPr>
      <w:r>
        <w:rPr>
          <w:noProof/>
        </w:rPr>
        <w:drawing>
          <wp:inline distT="0" distB="0" distL="114300" distR="114300">
            <wp:extent cx="5268595" cy="1145540"/>
            <wp:effectExtent l="0" t="0" r="8255" b="1651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F3" w:rsidRDefault="00C86BC6">
      <w:pPr>
        <w:pStyle w:val="ac"/>
        <w:spacing w:after="0" w:line="360" w:lineRule="auto"/>
        <w:ind w:firstLine="480"/>
        <w:rPr>
          <w:rFonts w:ascii="宋体" w:hAnsi="宋体" w:cs="微软雅黑"/>
          <w:bCs/>
          <w:color w:val="auto"/>
          <w:sz w:val="21"/>
          <w:szCs w:val="21"/>
        </w:rPr>
      </w:pPr>
      <w:r>
        <w:rPr>
          <w:rFonts w:ascii="宋体" w:hAnsi="宋体" w:cs="微软雅黑" w:hint="eastAsia"/>
          <w:bCs/>
          <w:color w:val="auto"/>
          <w:sz w:val="21"/>
          <w:szCs w:val="21"/>
        </w:rPr>
        <w:t>名称前带$的状态因子都是用来打单个因子维护标识的；</w:t>
      </w:r>
    </w:p>
    <w:p w:rsidR="000418F3" w:rsidRDefault="00C86BC6">
      <w:pPr>
        <w:pStyle w:val="af1"/>
        <w:jc w:val="center"/>
      </w:pPr>
      <w:r>
        <w:rPr>
          <w:noProof/>
        </w:rPr>
        <w:drawing>
          <wp:inline distT="0" distB="0" distL="114300" distR="114300">
            <wp:extent cx="5269865" cy="937895"/>
            <wp:effectExtent l="0" t="0" r="6985" b="1460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F3" w:rsidRDefault="00C86BC6">
      <w:pPr>
        <w:pStyle w:val="ac"/>
        <w:spacing w:after="0" w:line="360" w:lineRule="auto"/>
        <w:ind w:firstLine="480"/>
        <w:rPr>
          <w:rFonts w:ascii="宋体" w:hAnsi="宋体" w:cs="微软雅黑"/>
          <w:bCs/>
          <w:color w:val="auto"/>
          <w:sz w:val="21"/>
          <w:szCs w:val="21"/>
        </w:rPr>
      </w:pPr>
      <w:r>
        <w:rPr>
          <w:rFonts w:ascii="宋体" w:hAnsi="宋体" w:cs="微软雅黑" w:hint="eastAsia"/>
          <w:bCs/>
          <w:color w:val="auto"/>
          <w:sz w:val="21"/>
          <w:szCs w:val="21"/>
        </w:rPr>
        <w:t>名称里不带符号和读取值的就是用于上传，数据传输的因子，平时查报表核对平台都是查这些因子。</w:t>
      </w:r>
    </w:p>
    <w:p w:rsidR="000418F3" w:rsidRDefault="00C86BC6">
      <w:pPr>
        <w:pStyle w:val="af1"/>
        <w:jc w:val="center"/>
      </w:pPr>
      <w:r>
        <w:rPr>
          <w:noProof/>
        </w:rPr>
        <w:drawing>
          <wp:inline distT="0" distB="0" distL="114300" distR="114300">
            <wp:extent cx="5268595" cy="1807845"/>
            <wp:effectExtent l="0" t="0" r="8255" b="1905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F3" w:rsidRDefault="000418F3">
      <w:pPr>
        <w:pStyle w:val="ac"/>
        <w:spacing w:after="0" w:line="301" w:lineRule="atLeast"/>
        <w:ind w:firstLine="0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</w:p>
    <w:p w:rsidR="000418F3" w:rsidRDefault="00C86BC6">
      <w:pPr>
        <w:pStyle w:val="2"/>
        <w:spacing w:before="0" w:after="0" w:line="360" w:lineRule="auto"/>
        <w:rPr>
          <w:rFonts w:ascii="宋体" w:eastAsia="宋体" w:hAnsi="宋体" w:cs="微软雅黑"/>
          <w:sz w:val="30"/>
          <w:szCs w:val="30"/>
        </w:rPr>
      </w:pPr>
      <w:bookmarkStart w:id="10" w:name="_Toc100905016"/>
      <w:r>
        <w:rPr>
          <w:rFonts w:ascii="宋体" w:eastAsia="宋体" w:hAnsi="宋体" w:cs="微软雅黑"/>
          <w:sz w:val="30"/>
          <w:szCs w:val="30"/>
        </w:rPr>
        <w:t xml:space="preserve">3.4 </w:t>
      </w:r>
      <w:r>
        <w:rPr>
          <w:rFonts w:ascii="宋体" w:eastAsia="宋体" w:hAnsi="宋体" w:cs="微软雅黑" w:hint="eastAsia"/>
          <w:sz w:val="30"/>
          <w:szCs w:val="30"/>
        </w:rPr>
        <w:t>因子参数调整</w:t>
      </w:r>
      <w:bookmarkEnd w:id="10"/>
    </w:p>
    <w:p w:rsidR="000418F3" w:rsidRDefault="00C86BC6">
      <w:pPr>
        <w:pStyle w:val="a4"/>
        <w:ind w:firstLine="420"/>
        <w:rPr>
          <w:rFonts w:ascii="宋体" w:hAnsi="宋体"/>
          <w:b w:val="0"/>
          <w:bCs/>
          <w:sz w:val="21"/>
        </w:rPr>
      </w:pPr>
      <w:r>
        <w:rPr>
          <w:rFonts w:ascii="宋体" w:hAnsi="宋体" w:hint="eastAsia"/>
          <w:b w:val="0"/>
          <w:bCs/>
          <w:sz w:val="21"/>
        </w:rPr>
        <w:t>可动态调整扩展仪器实际因子、状态因子、反控因子、计算因子、模拟量因子等；可配置各因子小数位，单位，上下限等参数</w:t>
      </w:r>
    </w:p>
    <w:p w:rsidR="000418F3" w:rsidRDefault="00C86BC6">
      <w:pPr>
        <w:pStyle w:val="a4"/>
        <w:rPr>
          <w:rFonts w:ascii="宋体" w:hAnsi="宋体"/>
          <w:sz w:val="30"/>
          <w:szCs w:val="30"/>
        </w:rPr>
      </w:pPr>
      <w:r>
        <w:rPr>
          <w:noProof/>
        </w:rPr>
        <w:lastRenderedPageBreak/>
        <w:drawing>
          <wp:inline distT="0" distB="0" distL="114300" distR="114300">
            <wp:extent cx="5266690" cy="3585210"/>
            <wp:effectExtent l="0" t="0" r="10160" b="1524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F3" w:rsidRDefault="00C86BC6">
      <w:pPr>
        <w:pStyle w:val="ac"/>
        <w:spacing w:after="0" w:line="360" w:lineRule="auto"/>
        <w:rPr>
          <w:rFonts w:ascii="宋体" w:hAnsi="宋体" w:cs="微软雅黑"/>
          <w:color w:val="auto"/>
          <w:sz w:val="21"/>
          <w:szCs w:val="21"/>
        </w:rPr>
      </w:pPr>
      <w:r>
        <w:rPr>
          <w:rFonts w:ascii="宋体" w:hAnsi="宋体" w:cs="微软雅黑" w:hint="eastAsia"/>
          <w:color w:val="auto"/>
          <w:sz w:val="21"/>
          <w:szCs w:val="21"/>
          <w:shd w:val="clear" w:color="auto" w:fill="FFFFFF"/>
        </w:rPr>
        <w:t>注意事项：</w:t>
      </w:r>
    </w:p>
    <w:p w:rsidR="000418F3" w:rsidRDefault="00C86BC6">
      <w:pPr>
        <w:pStyle w:val="ac"/>
        <w:spacing w:after="0" w:line="360" w:lineRule="auto"/>
        <w:rPr>
          <w:rFonts w:ascii="宋体" w:hAnsi="宋体" w:cs="微软雅黑"/>
          <w:color w:val="auto"/>
          <w:sz w:val="21"/>
          <w:szCs w:val="21"/>
        </w:rPr>
      </w:pPr>
      <w:r>
        <w:rPr>
          <w:rFonts w:ascii="宋体" w:hAnsi="宋体" w:cs="微软雅黑" w:hint="eastAsia"/>
          <w:color w:val="auto"/>
          <w:sz w:val="21"/>
          <w:szCs w:val="21"/>
          <w:shd w:val="clear" w:color="auto" w:fill="FFFFFF"/>
        </w:rPr>
        <w:t>（1）分析仪协议上面规定的单位是什么，数据库单位就选择什么。显示和传输时的单位转换由系统自动完成。</w:t>
      </w:r>
    </w:p>
    <w:p w:rsidR="000418F3" w:rsidRDefault="00C86BC6">
      <w:pPr>
        <w:pStyle w:val="ac"/>
        <w:spacing w:after="0" w:line="360" w:lineRule="auto"/>
        <w:rPr>
          <w:rFonts w:ascii="宋体" w:hAnsi="宋体" w:cs="微软雅黑"/>
          <w:color w:val="auto"/>
          <w:sz w:val="21"/>
          <w:szCs w:val="21"/>
        </w:rPr>
      </w:pPr>
      <w:r>
        <w:rPr>
          <w:rFonts w:ascii="宋体" w:hAnsi="宋体" w:cs="微软雅黑" w:hint="eastAsia"/>
          <w:color w:val="auto"/>
          <w:sz w:val="21"/>
          <w:szCs w:val="21"/>
          <w:shd w:val="clear" w:color="auto" w:fill="FFFFFF"/>
        </w:rPr>
        <w:t>（2）大于报警上限或小于报警下限，系统都会产生带标数据上传，即超标</w:t>
      </w:r>
      <w:r>
        <w:rPr>
          <w:rFonts w:ascii="宋体" w:hAnsi="宋体" w:cs="微软雅黑"/>
          <w:color w:val="auto"/>
          <w:sz w:val="21"/>
          <w:szCs w:val="21"/>
          <w:shd w:val="clear" w:color="auto" w:fill="FFFFFF"/>
        </w:rPr>
        <w:t>T</w:t>
      </w:r>
      <w:r>
        <w:rPr>
          <w:rFonts w:ascii="宋体" w:hAnsi="宋体" w:cs="微软雅黑" w:hint="eastAsia"/>
          <w:color w:val="auto"/>
          <w:sz w:val="21"/>
          <w:szCs w:val="21"/>
          <w:shd w:val="clear" w:color="auto" w:fill="FFFFFF"/>
        </w:rPr>
        <w:t>。</w:t>
      </w:r>
    </w:p>
    <w:p w:rsidR="000418F3" w:rsidRDefault="00C86BC6">
      <w:pPr>
        <w:pStyle w:val="ac"/>
        <w:spacing w:after="0" w:line="360" w:lineRule="auto"/>
        <w:rPr>
          <w:rFonts w:ascii="宋体" w:hAnsi="宋体" w:cs="微软雅黑"/>
          <w:color w:val="auto"/>
          <w:sz w:val="21"/>
          <w:szCs w:val="21"/>
          <w:shd w:val="clear" w:color="auto" w:fill="FFFFFF"/>
        </w:rPr>
      </w:pPr>
      <w:r>
        <w:rPr>
          <w:rFonts w:ascii="宋体" w:hAnsi="宋体" w:cs="微软雅黑" w:hint="eastAsia"/>
          <w:color w:val="auto"/>
          <w:sz w:val="21"/>
          <w:szCs w:val="21"/>
          <w:shd w:val="clear" w:color="auto" w:fill="FFFFFF"/>
        </w:rPr>
        <w:t>（3）小数位数，这里设多小小数位，平台上传时数据就上传多少位，并且查询报表时，报表也显示多少位的小数。</w:t>
      </w:r>
    </w:p>
    <w:p w:rsidR="000418F3" w:rsidRDefault="000418F3">
      <w:pPr>
        <w:pStyle w:val="ac"/>
        <w:spacing w:after="0" w:line="360" w:lineRule="auto"/>
        <w:rPr>
          <w:rFonts w:ascii="宋体" w:hAnsi="宋体" w:cs="微软雅黑"/>
          <w:sz w:val="21"/>
          <w:szCs w:val="21"/>
          <w:shd w:val="clear" w:color="auto" w:fill="FFFFFF"/>
        </w:rPr>
      </w:pPr>
    </w:p>
    <w:p w:rsidR="000418F3" w:rsidRDefault="00C86BC6">
      <w:pPr>
        <w:pStyle w:val="2"/>
        <w:spacing w:before="0" w:after="0" w:line="360" w:lineRule="auto"/>
        <w:rPr>
          <w:rFonts w:ascii="宋体" w:eastAsia="宋体" w:hAnsi="宋体" w:cs="微软雅黑"/>
          <w:sz w:val="30"/>
          <w:szCs w:val="30"/>
        </w:rPr>
      </w:pPr>
      <w:bookmarkStart w:id="11" w:name="_Toc100905017"/>
      <w:r>
        <w:rPr>
          <w:rFonts w:ascii="宋体" w:eastAsia="宋体" w:hAnsi="宋体" w:cs="微软雅黑"/>
          <w:sz w:val="30"/>
          <w:szCs w:val="30"/>
        </w:rPr>
        <w:t xml:space="preserve">3.5 </w:t>
      </w:r>
      <w:r>
        <w:rPr>
          <w:rFonts w:ascii="宋体" w:eastAsia="宋体" w:hAnsi="宋体" w:cs="微软雅黑" w:hint="eastAsia"/>
          <w:sz w:val="30"/>
          <w:szCs w:val="30"/>
        </w:rPr>
        <w:t>平台配置</w:t>
      </w:r>
      <w:bookmarkEnd w:id="11"/>
    </w:p>
    <w:p w:rsidR="000418F3" w:rsidRDefault="00C86BC6">
      <w:pPr>
        <w:pStyle w:val="ac"/>
        <w:spacing w:after="0" w:line="360" w:lineRule="auto"/>
        <w:rPr>
          <w:rFonts w:ascii="宋体" w:hAnsi="宋体" w:cs="微软雅黑"/>
          <w:color w:val="auto"/>
          <w:sz w:val="21"/>
          <w:szCs w:val="21"/>
          <w:shd w:val="clear" w:color="auto" w:fill="FFFFFF"/>
        </w:rPr>
      </w:pPr>
      <w:r>
        <w:rPr>
          <w:rFonts w:ascii="宋体" w:hAnsi="宋体" w:cs="微软雅黑" w:hint="eastAsia"/>
          <w:color w:val="auto"/>
          <w:sz w:val="21"/>
          <w:szCs w:val="21"/>
          <w:shd w:val="clear" w:color="auto" w:fill="FFFFFF"/>
        </w:rPr>
        <w:t>点击首页的平台配置按钮，进入平台配置页面。</w:t>
      </w:r>
    </w:p>
    <w:p w:rsidR="000418F3" w:rsidRDefault="00C86BC6">
      <w:pPr>
        <w:pStyle w:val="a4"/>
        <w:numPr>
          <w:ilvl w:val="0"/>
          <w:numId w:val="2"/>
        </w:numPr>
        <w:rPr>
          <w:rFonts w:ascii="微软雅黑" w:eastAsia="微软雅黑" w:hAnsi="微软雅黑" w:cs="微软雅黑"/>
          <w:sz w:val="21"/>
        </w:rPr>
      </w:pPr>
      <w:r>
        <w:rPr>
          <w:rFonts w:ascii="微软雅黑" w:eastAsia="微软雅黑" w:hAnsi="微软雅黑" w:cs="微软雅黑" w:hint="eastAsia"/>
          <w:sz w:val="21"/>
        </w:rPr>
        <w:t>添加或配置平台</w:t>
      </w:r>
    </w:p>
    <w:p w:rsidR="000418F3" w:rsidRDefault="00C86BC6">
      <w:pPr>
        <w:pStyle w:val="ac"/>
        <w:spacing w:after="0" w:line="360" w:lineRule="auto"/>
        <w:rPr>
          <w:rFonts w:ascii="微软雅黑" w:eastAsia="微软雅黑" w:hAnsi="微软雅黑" w:cs="微软雅黑"/>
          <w:color w:val="FFFFFF"/>
          <w:sz w:val="21"/>
          <w:szCs w:val="21"/>
        </w:rPr>
      </w:pPr>
      <w:r>
        <w:rPr>
          <w:rFonts w:ascii="宋体" w:hAnsi="宋体" w:cs="微软雅黑" w:hint="eastAsia"/>
          <w:color w:val="auto"/>
          <w:sz w:val="21"/>
          <w:szCs w:val="21"/>
          <w:shd w:val="clear" w:color="auto" w:fill="FFFFFF"/>
        </w:rPr>
        <w:t>添加点击</w:t>
      </w:r>
      <w:r>
        <w:rPr>
          <w:rFonts w:ascii="宋体" w:hAnsi="宋体" w:cs="微软雅黑" w:hint="eastAsia"/>
          <w:noProof/>
          <w:color w:val="auto"/>
          <w:sz w:val="21"/>
          <w:szCs w:val="21"/>
          <w:shd w:val="clear" w:color="auto" w:fill="FFFFFF"/>
        </w:rPr>
        <w:drawing>
          <wp:inline distT="0" distB="0" distL="0" distR="0">
            <wp:extent cx="826770" cy="219710"/>
            <wp:effectExtent l="19050" t="0" r="0" b="0"/>
            <wp:docPr id="35" name="图片 5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9" descr="IMG_25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微软雅黑" w:hint="eastAsia"/>
          <w:color w:val="auto"/>
          <w:sz w:val="21"/>
          <w:szCs w:val="21"/>
          <w:shd w:val="clear" w:color="auto" w:fill="FFFFFF"/>
        </w:rPr>
        <w:t>按钮，编辑点击</w:t>
      </w:r>
      <w:r>
        <w:rPr>
          <w:rFonts w:ascii="宋体" w:hAnsi="宋体" w:cs="微软雅黑" w:hint="eastAsia"/>
          <w:noProof/>
          <w:color w:val="auto"/>
          <w:sz w:val="21"/>
          <w:szCs w:val="21"/>
          <w:shd w:val="clear" w:color="auto" w:fill="FFFFFF"/>
        </w:rPr>
        <w:drawing>
          <wp:inline distT="0" distB="0" distL="0" distR="0">
            <wp:extent cx="255905" cy="241300"/>
            <wp:effectExtent l="19050" t="0" r="0" b="0"/>
            <wp:docPr id="36" name="图片 6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0" descr="IMG_25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90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微软雅黑" w:hint="eastAsia"/>
          <w:color w:val="auto"/>
          <w:sz w:val="21"/>
          <w:szCs w:val="21"/>
          <w:shd w:val="clear" w:color="auto" w:fill="FFFFFF"/>
        </w:rPr>
        <w:t>按钮。</w:t>
      </w:r>
      <w:r>
        <w:rPr>
          <w:rFonts w:ascii="微软雅黑" w:eastAsia="微软雅黑" w:hAnsi="微软雅黑" w:cs="微软雅黑" w:hint="eastAsia"/>
          <w:color w:val="FFFFFF"/>
          <w:sz w:val="21"/>
          <w:szCs w:val="21"/>
          <w:shd w:val="clear" w:color="auto" w:fill="FFFFFF"/>
        </w:rPr>
        <w:t>2</w:t>
      </w:r>
    </w:p>
    <w:p w:rsidR="000418F3" w:rsidRDefault="00C86BC6">
      <w:pPr>
        <w:pStyle w:val="a4"/>
        <w:numPr>
          <w:ilvl w:val="0"/>
          <w:numId w:val="2"/>
        </w:numPr>
        <w:rPr>
          <w:rFonts w:ascii="微软雅黑" w:eastAsia="微软雅黑" w:hAnsi="微软雅黑" w:cs="微软雅黑"/>
          <w:sz w:val="21"/>
        </w:rPr>
      </w:pPr>
      <w:r>
        <w:rPr>
          <w:rFonts w:ascii="微软雅黑" w:eastAsia="微软雅黑" w:hAnsi="微软雅黑" w:cs="微软雅黑" w:hint="eastAsia"/>
          <w:sz w:val="21"/>
        </w:rPr>
        <w:t>填写平台信息</w:t>
      </w:r>
    </w:p>
    <w:p w:rsidR="000418F3" w:rsidRDefault="00C86BC6">
      <w:pPr>
        <w:pStyle w:val="ac"/>
        <w:spacing w:after="0" w:line="360" w:lineRule="auto"/>
        <w:rPr>
          <w:rFonts w:ascii="宋体" w:hAnsi="宋体" w:cs="微软雅黑"/>
          <w:color w:val="auto"/>
          <w:sz w:val="21"/>
          <w:szCs w:val="21"/>
          <w:shd w:val="clear" w:color="auto" w:fill="FFFFFF"/>
        </w:rPr>
      </w:pPr>
      <w:r>
        <w:rPr>
          <w:rFonts w:ascii="宋体" w:hAnsi="宋体" w:cs="微软雅黑" w:hint="eastAsia"/>
          <w:color w:val="auto"/>
          <w:sz w:val="21"/>
          <w:szCs w:val="21"/>
          <w:shd w:val="clear" w:color="auto" w:fill="FFFFFF"/>
        </w:rPr>
        <w:t>示例信息如下图所示，具体根据实际情况填写：</w:t>
      </w:r>
    </w:p>
    <w:p w:rsidR="000418F3" w:rsidRDefault="00C86BC6">
      <w:pPr>
        <w:pStyle w:val="ac"/>
        <w:spacing w:after="0"/>
        <w:ind w:firstLine="0"/>
        <w:rPr>
          <w:rFonts w:ascii="微软雅黑" w:eastAsia="微软雅黑" w:hAnsi="微软雅黑" w:cs="微软雅黑"/>
          <w:color w:val="auto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3676650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8F3" w:rsidRDefault="00C86BC6">
      <w:pPr>
        <w:pStyle w:val="ac"/>
        <w:spacing w:after="0" w:line="360" w:lineRule="auto"/>
        <w:rPr>
          <w:rFonts w:ascii="宋体" w:hAnsi="宋体" w:cs="微软雅黑"/>
          <w:color w:val="auto"/>
          <w:sz w:val="21"/>
          <w:szCs w:val="21"/>
        </w:rPr>
      </w:pPr>
      <w:r>
        <w:rPr>
          <w:rFonts w:ascii="宋体" w:hAnsi="宋体" w:cs="微软雅黑" w:hint="eastAsia"/>
          <w:color w:val="auto"/>
          <w:sz w:val="21"/>
          <w:szCs w:val="21"/>
          <w:shd w:val="clear" w:color="auto" w:fill="FFFFFF"/>
        </w:rPr>
        <w:t>注意事项：</w:t>
      </w:r>
    </w:p>
    <w:p w:rsidR="000418F3" w:rsidRDefault="00C86BC6">
      <w:pPr>
        <w:pStyle w:val="ac"/>
        <w:spacing w:after="0" w:line="360" w:lineRule="auto"/>
        <w:rPr>
          <w:rFonts w:ascii="宋体" w:hAnsi="宋体" w:cs="微软雅黑"/>
          <w:color w:val="auto"/>
          <w:sz w:val="21"/>
          <w:szCs w:val="21"/>
        </w:rPr>
      </w:pPr>
      <w:r>
        <w:rPr>
          <w:rFonts w:ascii="宋体" w:hAnsi="宋体" w:cs="微软雅黑" w:hint="eastAsia"/>
          <w:color w:val="auto"/>
          <w:sz w:val="21"/>
          <w:szCs w:val="21"/>
          <w:shd w:val="clear" w:color="auto" w:fill="FFFFFF"/>
        </w:rPr>
        <w:t xml:space="preserve">（1）本系统主要支持两种传输方式，分别是网络传输和串口传输。网络传输需要填写IP地址和端口，串口传输需要填写串口号和波特率。 </w:t>
      </w:r>
    </w:p>
    <w:p w:rsidR="000418F3" w:rsidRDefault="00C86BC6">
      <w:pPr>
        <w:pStyle w:val="ac"/>
        <w:spacing w:after="0" w:line="360" w:lineRule="auto"/>
        <w:rPr>
          <w:rFonts w:ascii="宋体" w:hAnsi="宋体" w:cs="微软雅黑"/>
          <w:color w:val="auto"/>
          <w:sz w:val="21"/>
          <w:szCs w:val="21"/>
        </w:rPr>
      </w:pPr>
      <w:r>
        <w:rPr>
          <w:rFonts w:ascii="宋体" w:hAnsi="宋体" w:cs="微软雅黑" w:hint="eastAsia"/>
          <w:color w:val="auto"/>
          <w:sz w:val="21"/>
          <w:szCs w:val="21"/>
          <w:shd w:val="clear" w:color="auto" w:fill="FFFFFF"/>
        </w:rPr>
        <w:t>配置完成以后，您能在列表中看到如下一项：</w:t>
      </w:r>
    </w:p>
    <w:p w:rsidR="000418F3" w:rsidRDefault="00C86BC6">
      <w:pPr>
        <w:pStyle w:val="ac"/>
        <w:spacing w:after="0"/>
        <w:rPr>
          <w:rFonts w:ascii="微软雅黑" w:eastAsia="微软雅黑" w:hAnsi="微软雅黑" w:cs="微软雅黑"/>
          <w:sz w:val="21"/>
          <w:szCs w:val="21"/>
        </w:rPr>
      </w:pPr>
      <w:r>
        <w:rPr>
          <w:noProof/>
        </w:rPr>
        <w:drawing>
          <wp:inline distT="0" distB="0" distL="0" distR="0">
            <wp:extent cx="5076825" cy="2457450"/>
            <wp:effectExtent l="0" t="0" r="952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8F3" w:rsidRDefault="00C86BC6">
      <w:pPr>
        <w:pStyle w:val="a4"/>
        <w:numPr>
          <w:ilvl w:val="0"/>
          <w:numId w:val="2"/>
        </w:numPr>
        <w:rPr>
          <w:rFonts w:ascii="微软雅黑" w:eastAsia="微软雅黑" w:hAnsi="微软雅黑" w:cs="微软雅黑"/>
          <w:sz w:val="21"/>
        </w:rPr>
      </w:pPr>
      <w:r>
        <w:rPr>
          <w:rFonts w:ascii="微软雅黑" w:eastAsia="微软雅黑" w:hAnsi="微软雅黑" w:cs="微软雅黑" w:hint="eastAsia"/>
          <w:sz w:val="21"/>
        </w:rPr>
        <w:t>添加传输因子</w:t>
      </w:r>
    </w:p>
    <w:p w:rsidR="000418F3" w:rsidRDefault="00C86BC6">
      <w:pPr>
        <w:pStyle w:val="a4"/>
        <w:ind w:left="420"/>
        <w:rPr>
          <w:rFonts w:ascii="宋体" w:hAnsi="宋体" w:cs="微软雅黑"/>
          <w:sz w:val="21"/>
        </w:rPr>
      </w:pPr>
      <w:r>
        <w:rPr>
          <w:rFonts w:ascii="宋体" w:hAnsi="宋体" w:cs="微软雅黑" w:hint="eastAsia"/>
          <w:sz w:val="21"/>
        </w:rPr>
        <w:t>注：若不添加传输因子，将不会上传数据</w:t>
      </w:r>
    </w:p>
    <w:p w:rsidR="000418F3" w:rsidRDefault="00C86BC6">
      <w:pPr>
        <w:pStyle w:val="ac"/>
        <w:spacing w:after="0"/>
        <w:ind w:firstLine="0"/>
        <w:jc w:val="center"/>
        <w:rPr>
          <w:rFonts w:ascii="微软雅黑" w:eastAsia="微软雅黑" w:hAnsi="微软雅黑" w:cs="微软雅黑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114300" distR="114300">
            <wp:extent cx="5271770" cy="1942465"/>
            <wp:effectExtent l="0" t="0" r="5080" b="635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F3" w:rsidRDefault="00C86BC6">
      <w:pPr>
        <w:pStyle w:val="a4"/>
        <w:numPr>
          <w:ilvl w:val="0"/>
          <w:numId w:val="2"/>
        </w:numPr>
        <w:rPr>
          <w:rFonts w:ascii="微软雅黑" w:eastAsia="微软雅黑" w:hAnsi="微软雅黑" w:cs="微软雅黑"/>
          <w:sz w:val="21"/>
        </w:rPr>
      </w:pPr>
      <w:r>
        <w:rPr>
          <w:rFonts w:ascii="微软雅黑" w:eastAsia="微软雅黑" w:hAnsi="微软雅黑" w:cs="微软雅黑" w:hint="eastAsia"/>
          <w:sz w:val="21"/>
        </w:rPr>
        <w:t>配置传输因子信息</w:t>
      </w:r>
    </w:p>
    <w:p w:rsidR="000418F3" w:rsidRDefault="00C86BC6">
      <w:pPr>
        <w:pStyle w:val="ac"/>
        <w:spacing w:after="0" w:line="360" w:lineRule="auto"/>
        <w:rPr>
          <w:rFonts w:ascii="宋体" w:hAnsi="宋体" w:cs="微软雅黑"/>
          <w:color w:val="auto"/>
          <w:sz w:val="21"/>
          <w:szCs w:val="21"/>
        </w:rPr>
      </w:pPr>
      <w:r>
        <w:rPr>
          <w:rFonts w:ascii="宋体" w:hAnsi="宋体" w:cs="微软雅黑" w:hint="eastAsia"/>
          <w:color w:val="auto"/>
          <w:sz w:val="21"/>
          <w:szCs w:val="21"/>
          <w:shd w:val="clear" w:color="auto" w:fill="FFFFFF"/>
        </w:rPr>
        <w:t>传输因子配置如下：</w:t>
      </w:r>
    </w:p>
    <w:p w:rsidR="000418F3" w:rsidRDefault="00C86BC6">
      <w:pPr>
        <w:pStyle w:val="ac"/>
        <w:spacing w:after="0"/>
        <w:jc w:val="center"/>
        <w:rPr>
          <w:rFonts w:ascii="微软雅黑" w:eastAsia="微软雅黑" w:hAnsi="微软雅黑" w:cs="微软雅黑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4364990" cy="3649980"/>
            <wp:effectExtent l="0" t="0" r="16510" b="7620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99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F3" w:rsidRDefault="00C86BC6">
      <w:pPr>
        <w:pStyle w:val="a4"/>
        <w:numPr>
          <w:ilvl w:val="0"/>
          <w:numId w:val="2"/>
        </w:numPr>
        <w:rPr>
          <w:rFonts w:ascii="微软雅黑" w:eastAsia="微软雅黑" w:hAnsi="微软雅黑" w:cs="微软雅黑"/>
          <w:sz w:val="21"/>
        </w:rPr>
      </w:pPr>
      <w:r>
        <w:rPr>
          <w:rFonts w:ascii="微软雅黑" w:eastAsia="微软雅黑" w:hAnsi="微软雅黑" w:cs="微软雅黑" w:hint="eastAsia"/>
          <w:sz w:val="21"/>
        </w:rPr>
        <w:t>一键配置</w:t>
      </w:r>
    </w:p>
    <w:p w:rsidR="000418F3" w:rsidRDefault="00C86BC6">
      <w:pPr>
        <w:pStyle w:val="ac"/>
        <w:spacing w:after="0" w:line="360" w:lineRule="auto"/>
        <w:rPr>
          <w:rFonts w:ascii="宋体" w:hAnsi="宋体" w:cs="微软雅黑"/>
          <w:color w:val="auto"/>
          <w:sz w:val="21"/>
          <w:szCs w:val="21"/>
        </w:rPr>
      </w:pPr>
      <w:r>
        <w:rPr>
          <w:rFonts w:ascii="宋体" w:hAnsi="宋体" w:cs="微软雅黑" w:hint="eastAsia"/>
          <w:color w:val="auto"/>
          <w:sz w:val="21"/>
          <w:szCs w:val="21"/>
          <w:shd w:val="clear" w:color="auto" w:fill="FFFFFF"/>
        </w:rPr>
        <w:t>传输因子数量少可以一个个配置，如果数量多就可以点击上方的</w:t>
      </w:r>
      <w:r>
        <w:rPr>
          <w:noProof/>
        </w:rPr>
        <w:drawing>
          <wp:inline distT="0" distB="0" distL="0" distR="0">
            <wp:extent cx="645795" cy="158115"/>
            <wp:effectExtent l="0" t="0" r="190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61" cy="16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微软雅黑" w:hint="eastAsia"/>
          <w:color w:val="auto"/>
          <w:sz w:val="21"/>
          <w:szCs w:val="21"/>
          <w:shd w:val="clear" w:color="auto" w:fill="FFFFFF"/>
        </w:rPr>
        <w:t>按钮，生成生成所有数值因子，再用</w:t>
      </w:r>
      <w:r>
        <w:rPr>
          <w:noProof/>
        </w:rPr>
        <w:drawing>
          <wp:inline distT="0" distB="0" distL="0" distR="0">
            <wp:extent cx="549910" cy="144780"/>
            <wp:effectExtent l="0" t="0" r="2540" b="762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55" cy="14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微软雅黑" w:hint="eastAsia"/>
          <w:color w:val="auto"/>
          <w:sz w:val="21"/>
          <w:szCs w:val="21"/>
          <w:shd w:val="clear" w:color="auto" w:fill="FFFFFF"/>
        </w:rPr>
        <w:t>功能删除不需要上传的因子。</w:t>
      </w:r>
    </w:p>
    <w:p w:rsidR="000418F3" w:rsidRDefault="00C86BC6">
      <w:pPr>
        <w:pStyle w:val="a4"/>
        <w:numPr>
          <w:ilvl w:val="0"/>
          <w:numId w:val="2"/>
        </w:numPr>
        <w:rPr>
          <w:rFonts w:ascii="微软雅黑" w:eastAsia="微软雅黑" w:hAnsi="微软雅黑" w:cs="微软雅黑"/>
          <w:sz w:val="21"/>
        </w:rPr>
      </w:pPr>
      <w:r>
        <w:rPr>
          <w:rFonts w:ascii="微软雅黑" w:eastAsia="微软雅黑" w:hAnsi="微软雅黑" w:cs="微软雅黑" w:hint="eastAsia"/>
          <w:sz w:val="21"/>
        </w:rPr>
        <w:t>数据重发</w:t>
      </w:r>
    </w:p>
    <w:p w:rsidR="000418F3" w:rsidRDefault="00C86BC6">
      <w:pPr>
        <w:pStyle w:val="ac"/>
        <w:spacing w:after="0" w:line="360" w:lineRule="auto"/>
        <w:rPr>
          <w:rFonts w:ascii="宋体" w:hAnsi="宋体" w:cs="微软雅黑"/>
          <w:color w:val="auto"/>
          <w:sz w:val="21"/>
          <w:szCs w:val="21"/>
          <w:shd w:val="clear" w:color="auto" w:fill="FFFFFF"/>
        </w:rPr>
      </w:pPr>
      <w:r>
        <w:rPr>
          <w:rFonts w:ascii="宋体" w:hAnsi="宋体" w:cs="微软雅黑" w:hint="eastAsia"/>
          <w:color w:val="auto"/>
          <w:sz w:val="21"/>
          <w:szCs w:val="21"/>
          <w:shd w:val="clear" w:color="auto" w:fill="FFFFFF"/>
        </w:rPr>
        <w:t>在网络出现故障时，系统无法向平台发送数据。这些数据会被记录下来，等到网络恢复正常时，重新向平台发送。这一过程是系统自动完成的。</w:t>
      </w:r>
    </w:p>
    <w:p w:rsidR="000418F3" w:rsidRDefault="00C86BC6">
      <w:pPr>
        <w:pStyle w:val="ac"/>
        <w:spacing w:after="0" w:line="360" w:lineRule="auto"/>
        <w:ind w:firstLineChars="200"/>
        <w:rPr>
          <w:rFonts w:ascii="宋体" w:hAnsi="宋体" w:cs="微软雅黑"/>
          <w:color w:val="auto"/>
          <w:sz w:val="21"/>
          <w:szCs w:val="21"/>
          <w:shd w:val="clear" w:color="auto" w:fill="FFFFFF"/>
        </w:rPr>
      </w:pPr>
      <w:r>
        <w:rPr>
          <w:rFonts w:ascii="宋体" w:hAnsi="宋体" w:cs="微软雅黑" w:hint="eastAsia"/>
          <w:color w:val="auto"/>
          <w:sz w:val="21"/>
          <w:szCs w:val="21"/>
          <w:shd w:val="clear" w:color="auto" w:fill="FFFFFF"/>
        </w:rPr>
        <w:t>如若系统出现异常，无法自动补发数据，则需要手动补发数据。步骤如下：</w:t>
      </w:r>
    </w:p>
    <w:p w:rsidR="000418F3" w:rsidRDefault="00C86BC6">
      <w:pPr>
        <w:pStyle w:val="a4"/>
        <w:numPr>
          <w:ilvl w:val="0"/>
          <w:numId w:val="2"/>
        </w:numPr>
        <w:rPr>
          <w:rFonts w:ascii="微软雅黑" w:eastAsia="微软雅黑" w:hAnsi="微软雅黑" w:cs="微软雅黑"/>
          <w:sz w:val="21"/>
        </w:rPr>
      </w:pPr>
      <w:r>
        <w:rPr>
          <w:rFonts w:ascii="微软雅黑" w:eastAsia="微软雅黑" w:hAnsi="微软雅黑" w:cs="微软雅黑" w:hint="eastAsia"/>
          <w:sz w:val="21"/>
        </w:rPr>
        <w:lastRenderedPageBreak/>
        <w:t>进入手动补发页面</w:t>
      </w:r>
    </w:p>
    <w:p w:rsidR="000418F3" w:rsidRDefault="00C86BC6">
      <w:pPr>
        <w:pStyle w:val="ac"/>
        <w:spacing w:after="0" w:line="360" w:lineRule="auto"/>
        <w:rPr>
          <w:rFonts w:ascii="宋体" w:hAnsi="宋体" w:cs="微软雅黑"/>
          <w:color w:val="auto"/>
          <w:sz w:val="21"/>
          <w:szCs w:val="21"/>
        </w:rPr>
      </w:pPr>
      <w:r>
        <w:rPr>
          <w:rFonts w:ascii="宋体" w:hAnsi="宋体" w:cs="微软雅黑" w:hint="eastAsia"/>
          <w:color w:val="auto"/>
          <w:sz w:val="21"/>
          <w:szCs w:val="21"/>
          <w:shd w:val="clear" w:color="auto" w:fill="FFFFFF"/>
        </w:rPr>
        <w:t>点击主界面的手动重发按钮，进入手动重发页面。选择补发平台</w:t>
      </w:r>
    </w:p>
    <w:p w:rsidR="000418F3" w:rsidRDefault="00C86BC6">
      <w:pPr>
        <w:pStyle w:val="ac"/>
        <w:spacing w:after="0"/>
        <w:ind w:firstLine="0"/>
        <w:rPr>
          <w:rFonts w:ascii="微软雅黑" w:eastAsia="微软雅黑" w:hAnsi="微软雅黑" w:cs="微软雅黑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4310" cy="271272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8F3" w:rsidRDefault="00C86BC6">
      <w:pPr>
        <w:pStyle w:val="ac"/>
        <w:spacing w:after="0"/>
        <w:rPr>
          <w:rFonts w:ascii="微软雅黑" w:eastAsia="微软雅黑" w:hAnsi="微软雅黑" w:cs="微软雅黑"/>
          <w:color w:val="auto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auto"/>
          <w:sz w:val="21"/>
          <w:szCs w:val="21"/>
          <w:shd w:val="clear" w:color="auto" w:fill="FFFFFF"/>
        </w:rPr>
        <w:t>设置补发参数</w:t>
      </w:r>
    </w:p>
    <w:p w:rsidR="000418F3" w:rsidRDefault="004A5B3D">
      <w:pPr>
        <w:pStyle w:val="ac"/>
        <w:spacing w:after="0"/>
        <w:ind w:firstLine="0"/>
        <w:rPr>
          <w:rFonts w:ascii="微软雅黑" w:eastAsia="微软雅黑" w:hAnsi="微软雅黑" w:cs="微软雅黑"/>
          <w:sz w:val="21"/>
          <w:szCs w:val="21"/>
          <w:shd w:val="clear" w:color="auto" w:fill="FFFFFF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29210</wp:posOffset>
                </wp:positionV>
                <wp:extent cx="1905635" cy="2252345"/>
                <wp:effectExtent l="0" t="0" r="0" b="0"/>
                <wp:wrapNone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635" cy="2252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418F3" w:rsidRDefault="000418F3">
                            <w:pPr>
                              <w:pStyle w:val="ac"/>
                              <w:spacing w:after="0" w:line="240" w:lineRule="auto"/>
                              <w:ind w:firstLine="0"/>
                              <w:rPr>
                                <w:rFonts w:ascii="微软雅黑" w:eastAsia="微软雅黑" w:hAnsi="微软雅黑" w:cs="微软雅黑"/>
                                <w:color w:val="auto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0418F3" w:rsidRDefault="000418F3">
                            <w:pPr>
                              <w:pStyle w:val="ac"/>
                              <w:spacing w:after="0" w:line="240" w:lineRule="auto"/>
                              <w:ind w:firstLine="0"/>
                              <w:rPr>
                                <w:rFonts w:ascii="微软雅黑" w:eastAsia="微软雅黑" w:hAnsi="微软雅黑" w:cs="微软雅黑"/>
                                <w:color w:val="auto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0418F3" w:rsidRDefault="00C86BC6">
                            <w:pPr>
                              <w:pStyle w:val="ac"/>
                              <w:spacing w:after="0" w:line="240" w:lineRule="auto"/>
                              <w:ind w:firstLine="0"/>
                              <w:rPr>
                                <w:rFonts w:ascii="微软雅黑" w:eastAsia="微软雅黑" w:hAnsi="微软雅黑" w:cs="微软雅黑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18"/>
                                <w:szCs w:val="18"/>
                                <w:shd w:val="clear" w:color="auto" w:fill="FFFFFF"/>
                              </w:rPr>
                              <w:t>说明：</w:t>
                            </w:r>
                          </w:p>
                          <w:p w:rsidR="000418F3" w:rsidRDefault="00C86BC6">
                            <w:pPr>
                              <w:pStyle w:val="ac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firstLine="0"/>
                              <w:rPr>
                                <w:rFonts w:ascii="微软雅黑" w:eastAsia="微软雅黑" w:hAnsi="微软雅黑" w:cs="微软雅黑"/>
                                <w:color w:val="auto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18"/>
                                <w:szCs w:val="18"/>
                                <w:shd w:val="clear" w:color="auto" w:fill="FFFFFF"/>
                              </w:rPr>
                              <w:t>补发数据类型可以选择：实时数据、分钟数据、小时数据和天数据。</w:t>
                            </w:r>
                          </w:p>
                          <w:p w:rsidR="000418F3" w:rsidRDefault="000418F3">
                            <w:pPr>
                              <w:pStyle w:val="ac"/>
                              <w:spacing w:after="0" w:line="240" w:lineRule="auto"/>
                              <w:ind w:firstLine="0"/>
                              <w:rPr>
                                <w:rFonts w:ascii="微软雅黑" w:eastAsia="微软雅黑" w:hAnsi="微软雅黑" w:cs="微软雅黑"/>
                                <w:color w:val="auto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0418F3" w:rsidRDefault="00C86BC6">
                            <w:pPr>
                              <w:pStyle w:val="ac"/>
                              <w:spacing w:after="0" w:line="240" w:lineRule="auto"/>
                              <w:ind w:firstLine="0"/>
                              <w:rPr>
                                <w:rFonts w:ascii="微软雅黑" w:eastAsia="微软雅黑" w:hAnsi="微软雅黑" w:cs="微软雅黑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18"/>
                                <w:szCs w:val="18"/>
                                <w:shd w:val="clear" w:color="auto" w:fill="FFFFFF"/>
                              </w:rPr>
                              <w:t>（2）切换到其他页面时，补发过程依然在进行。如需停止，可以点击停止补发按钮。</w:t>
                            </w:r>
                          </w:p>
                          <w:p w:rsidR="000418F3" w:rsidRDefault="000418F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98.85pt;margin-top:2.3pt;width:150.05pt;height:177.3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" stroked="f">
                <v:textbox>
                  <w:txbxContent>
                    <w:p w:rsidR="000418F3" w:rsidRDefault="000418F3">
                      <w:pPr>
                        <w:pStyle w:val="ac"/>
                        <w:spacing w:after="0" w:line="240" w:lineRule="auto"/>
                        <w:ind w:firstLine="0"/>
                        <w:rPr>
                          <w:rFonts w:ascii="微软雅黑" w:eastAsia="微软雅黑" w:hAnsi="微软雅黑" w:cs="微软雅黑"/>
                          <w:color w:val="auto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0418F3" w:rsidRDefault="000418F3">
                      <w:pPr>
                        <w:pStyle w:val="ac"/>
                        <w:spacing w:after="0" w:line="240" w:lineRule="auto"/>
                        <w:ind w:firstLine="0"/>
                        <w:rPr>
                          <w:rFonts w:ascii="微软雅黑" w:eastAsia="微软雅黑" w:hAnsi="微软雅黑" w:cs="微软雅黑"/>
                          <w:color w:val="auto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0418F3" w:rsidRDefault="00C86BC6">
                      <w:pPr>
                        <w:pStyle w:val="ac"/>
                        <w:spacing w:after="0" w:line="240" w:lineRule="auto"/>
                        <w:ind w:firstLine="0"/>
                        <w:rPr>
                          <w:rFonts w:ascii="微软雅黑" w:eastAsia="微软雅黑" w:hAnsi="微软雅黑" w:cs="微软雅黑"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18"/>
                          <w:szCs w:val="18"/>
                          <w:shd w:val="clear" w:color="auto" w:fill="FFFFFF"/>
                        </w:rPr>
                        <w:t>说明：</w:t>
                      </w:r>
                    </w:p>
                    <w:p w:rsidR="000418F3" w:rsidRDefault="00C86BC6">
                      <w:pPr>
                        <w:pStyle w:val="ac"/>
                        <w:numPr>
                          <w:ilvl w:val="0"/>
                          <w:numId w:val="3"/>
                        </w:numPr>
                        <w:spacing w:after="0" w:line="240" w:lineRule="auto"/>
                        <w:ind w:firstLine="0"/>
                        <w:rPr>
                          <w:rFonts w:ascii="微软雅黑" w:eastAsia="微软雅黑" w:hAnsi="微软雅黑" w:cs="微软雅黑"/>
                          <w:color w:val="auto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18"/>
                          <w:szCs w:val="18"/>
                          <w:shd w:val="clear" w:color="auto" w:fill="FFFFFF"/>
                        </w:rPr>
                        <w:t>补发数据类型可以选择：实时数据、分钟数据、小时数据和天数据。</w:t>
                      </w:r>
                    </w:p>
                    <w:p w:rsidR="000418F3" w:rsidRDefault="000418F3">
                      <w:pPr>
                        <w:pStyle w:val="ac"/>
                        <w:spacing w:after="0" w:line="240" w:lineRule="auto"/>
                        <w:ind w:firstLine="0"/>
                        <w:rPr>
                          <w:rFonts w:ascii="微软雅黑" w:eastAsia="微软雅黑" w:hAnsi="微软雅黑" w:cs="微软雅黑"/>
                          <w:color w:val="auto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0418F3" w:rsidRDefault="00C86BC6">
                      <w:pPr>
                        <w:pStyle w:val="ac"/>
                        <w:spacing w:after="0" w:line="240" w:lineRule="auto"/>
                        <w:ind w:firstLine="0"/>
                        <w:rPr>
                          <w:rFonts w:ascii="微软雅黑" w:eastAsia="微软雅黑" w:hAnsi="微软雅黑" w:cs="微软雅黑"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18"/>
                          <w:szCs w:val="18"/>
                          <w:shd w:val="clear" w:color="auto" w:fill="FFFFFF"/>
                        </w:rPr>
                        <w:t>（2）切换到其他页面时，补发过程依然在进行。如需停止，可以点击停止补发按钮。</w:t>
                      </w:r>
                    </w:p>
                    <w:p w:rsidR="000418F3" w:rsidRDefault="000418F3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86BC6">
        <w:t xml:space="preserve"> </w:t>
      </w:r>
      <w:r w:rsidR="00C86BC6">
        <w:rPr>
          <w:noProof/>
        </w:rPr>
        <w:drawing>
          <wp:inline distT="0" distB="0" distL="0" distR="0">
            <wp:extent cx="3082290" cy="2516505"/>
            <wp:effectExtent l="0" t="0" r="381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013" cy="253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8F3" w:rsidRDefault="00C86BC6">
      <w:pPr>
        <w:pStyle w:val="ac"/>
        <w:spacing w:after="0"/>
        <w:rPr>
          <w:rFonts w:ascii="微软雅黑" w:eastAsia="微软雅黑" w:hAnsi="微软雅黑" w:cs="微软雅黑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</w:rPr>
        <w:t xml:space="preserve"> </w:t>
      </w:r>
    </w:p>
    <w:p w:rsidR="000418F3" w:rsidRDefault="00C86BC6">
      <w:pPr>
        <w:pStyle w:val="2"/>
        <w:spacing w:before="0" w:after="0" w:line="360" w:lineRule="auto"/>
        <w:rPr>
          <w:rFonts w:ascii="宋体" w:eastAsia="宋体" w:hAnsi="宋体" w:cs="微软雅黑"/>
          <w:sz w:val="30"/>
          <w:szCs w:val="30"/>
        </w:rPr>
      </w:pPr>
      <w:bookmarkStart w:id="12" w:name="_Toc100905018"/>
      <w:r>
        <w:rPr>
          <w:rFonts w:ascii="宋体" w:eastAsia="宋体" w:hAnsi="宋体" w:cs="微软雅黑"/>
          <w:sz w:val="30"/>
          <w:szCs w:val="30"/>
        </w:rPr>
        <w:t xml:space="preserve">3.6 </w:t>
      </w:r>
      <w:r>
        <w:rPr>
          <w:rFonts w:ascii="宋体" w:eastAsia="宋体" w:hAnsi="宋体" w:cs="微软雅黑" w:hint="eastAsia"/>
          <w:sz w:val="30"/>
          <w:szCs w:val="30"/>
        </w:rPr>
        <w:t>数据查询</w:t>
      </w:r>
      <w:bookmarkEnd w:id="12"/>
    </w:p>
    <w:p w:rsidR="000418F3" w:rsidRDefault="00C86BC6">
      <w:pPr>
        <w:spacing w:line="276" w:lineRule="atLeast"/>
        <w:ind w:firstLine="480"/>
        <w:rPr>
          <w:rFonts w:ascii="微软雅黑" w:eastAsia="微软雅黑" w:hAnsi="微软雅黑" w:cs="宋体"/>
          <w:color w:val="666666"/>
          <w:kern w:val="0"/>
          <w:sz w:val="21"/>
          <w:szCs w:val="21"/>
        </w:rPr>
      </w:pPr>
      <w:r>
        <w:rPr>
          <w:rFonts w:ascii="微软雅黑" w:eastAsia="微软雅黑" w:hAnsi="微软雅黑" w:cs="宋体" w:hint="eastAsia"/>
          <w:color w:val="666666"/>
          <w:kern w:val="0"/>
          <w:sz w:val="21"/>
          <w:szCs w:val="21"/>
        </w:rPr>
        <w:t>在首页点击</w:t>
      </w:r>
      <w:r>
        <w:rPr>
          <w:noProof/>
        </w:rPr>
        <w:drawing>
          <wp:inline distT="0" distB="0" distL="0" distR="0">
            <wp:extent cx="452120" cy="198755"/>
            <wp:effectExtent l="0" t="0" r="508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09" cy="22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 w:hint="eastAsia"/>
          <w:color w:val="666666"/>
          <w:kern w:val="0"/>
          <w:sz w:val="21"/>
          <w:szCs w:val="21"/>
        </w:rPr>
        <w:t>按钮，进入查询字段选择界面。</w:t>
      </w:r>
    </w:p>
    <w:p w:rsidR="000418F3" w:rsidRDefault="00C86BC6">
      <w:pPr>
        <w:spacing w:after="58" w:line="276" w:lineRule="atLeast"/>
        <w:ind w:firstLine="480"/>
        <w:rPr>
          <w:rFonts w:ascii="微软雅黑" w:eastAsia="微软雅黑" w:hAnsi="微软雅黑" w:cs="宋体"/>
          <w:color w:val="000000" w:themeColor="text1"/>
          <w:kern w:val="0"/>
          <w:sz w:val="21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 w:val="21"/>
          <w:szCs w:val="21"/>
        </w:rPr>
        <w:t>在需要查询的因子选择项打勾就可以选择需要查询的因子。</w:t>
      </w:r>
    </w:p>
    <w:p w:rsidR="000418F3" w:rsidRDefault="00C86BC6">
      <w:pPr>
        <w:pStyle w:val="ac"/>
        <w:spacing w:after="0"/>
        <w:ind w:firstLine="0"/>
        <w:rPr>
          <w:rFonts w:ascii="微软雅黑" w:eastAsia="微软雅黑" w:hAnsi="微软雅黑" w:cs="微软雅黑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114300" distR="114300">
            <wp:extent cx="5266690" cy="3615690"/>
            <wp:effectExtent l="0" t="0" r="10160" b="3810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F3" w:rsidRDefault="00C86BC6">
      <w:pPr>
        <w:spacing w:after="58" w:line="276" w:lineRule="atLeast"/>
        <w:ind w:firstLine="480"/>
        <w:rPr>
          <w:rFonts w:ascii="微软雅黑" w:eastAsia="微软雅黑" w:hAnsi="微软雅黑" w:cs="宋体"/>
          <w:color w:val="000000" w:themeColor="text1"/>
          <w:kern w:val="0"/>
          <w:sz w:val="21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 w:val="21"/>
          <w:szCs w:val="21"/>
        </w:rPr>
        <w:t>数据类型解释如下：</w:t>
      </w:r>
    </w:p>
    <w:p w:rsidR="000418F3" w:rsidRDefault="00C86BC6">
      <w:pPr>
        <w:spacing w:line="276" w:lineRule="atLeast"/>
        <w:ind w:firstLine="480"/>
        <w:rPr>
          <w:rFonts w:ascii="微软雅黑" w:eastAsia="微软雅黑" w:hAnsi="微软雅黑" w:cs="宋体"/>
          <w:color w:val="666666"/>
          <w:kern w:val="0"/>
          <w:sz w:val="21"/>
          <w:szCs w:val="21"/>
        </w:rPr>
      </w:pPr>
      <w:r>
        <w:rPr>
          <w:rFonts w:ascii="微软雅黑" w:eastAsia="微软雅黑" w:hAnsi="微软雅黑" w:cs="宋体" w:hint="eastAsia"/>
          <w:color w:val="FF6A00"/>
          <w:kern w:val="0"/>
          <w:sz w:val="21"/>
          <w:szCs w:val="21"/>
        </w:rPr>
        <w:t>实时数据</w:t>
      </w:r>
      <w:r>
        <w:rPr>
          <w:rFonts w:ascii="微软雅黑" w:eastAsia="微软雅黑" w:hAnsi="微软雅黑" w:cs="宋体" w:hint="eastAsia"/>
          <w:color w:val="666666"/>
          <w:kern w:val="0"/>
          <w:sz w:val="21"/>
          <w:szCs w:val="21"/>
        </w:rPr>
        <w:t>：每一分钟的数据。</w:t>
      </w:r>
    </w:p>
    <w:p w:rsidR="000418F3" w:rsidRDefault="00C86BC6">
      <w:pPr>
        <w:spacing w:line="276" w:lineRule="atLeast"/>
        <w:ind w:firstLine="480"/>
        <w:rPr>
          <w:rFonts w:ascii="微软雅黑" w:eastAsia="微软雅黑" w:hAnsi="微软雅黑" w:cs="宋体"/>
          <w:color w:val="666666"/>
          <w:kern w:val="0"/>
          <w:sz w:val="21"/>
          <w:szCs w:val="21"/>
        </w:rPr>
      </w:pPr>
      <w:r>
        <w:rPr>
          <w:rFonts w:ascii="微软雅黑" w:eastAsia="微软雅黑" w:hAnsi="微软雅黑" w:cs="宋体" w:hint="eastAsia"/>
          <w:color w:val="FF6A00"/>
          <w:kern w:val="0"/>
          <w:sz w:val="21"/>
          <w:szCs w:val="21"/>
        </w:rPr>
        <w:t>五分钟均值数据</w:t>
      </w:r>
      <w:r>
        <w:rPr>
          <w:rFonts w:ascii="微软雅黑" w:eastAsia="微软雅黑" w:hAnsi="微软雅黑" w:cs="宋体" w:hint="eastAsia"/>
          <w:color w:val="666666"/>
          <w:kern w:val="0"/>
          <w:sz w:val="21"/>
          <w:szCs w:val="21"/>
        </w:rPr>
        <w:t>：根据五分钟内所有分钟的平均值算出来分钟数据</w:t>
      </w:r>
    </w:p>
    <w:p w:rsidR="000418F3" w:rsidRDefault="00C86BC6">
      <w:pPr>
        <w:spacing w:line="276" w:lineRule="atLeast"/>
        <w:ind w:firstLine="480"/>
        <w:rPr>
          <w:rFonts w:ascii="微软雅黑" w:eastAsia="微软雅黑" w:hAnsi="微软雅黑" w:cs="宋体"/>
          <w:color w:val="666666"/>
          <w:kern w:val="0"/>
          <w:sz w:val="21"/>
          <w:szCs w:val="21"/>
        </w:rPr>
      </w:pPr>
      <w:r>
        <w:rPr>
          <w:rFonts w:ascii="微软雅黑" w:eastAsia="微软雅黑" w:hAnsi="微软雅黑" w:cs="宋体" w:hint="eastAsia"/>
          <w:color w:val="FF6A00"/>
          <w:kern w:val="0"/>
          <w:sz w:val="21"/>
          <w:szCs w:val="21"/>
        </w:rPr>
        <w:t>十分钟均值数据</w:t>
      </w:r>
      <w:r>
        <w:rPr>
          <w:rFonts w:ascii="微软雅黑" w:eastAsia="微软雅黑" w:hAnsi="微软雅黑" w:cs="宋体" w:hint="eastAsia"/>
          <w:color w:val="666666"/>
          <w:kern w:val="0"/>
          <w:sz w:val="21"/>
          <w:szCs w:val="21"/>
        </w:rPr>
        <w:t>：根据十分钟内所有分钟的平均值算出来分钟数据</w:t>
      </w:r>
    </w:p>
    <w:p w:rsidR="000418F3" w:rsidRDefault="00C86BC6">
      <w:pPr>
        <w:spacing w:line="276" w:lineRule="atLeast"/>
        <w:ind w:firstLine="480"/>
        <w:rPr>
          <w:rFonts w:ascii="微软雅黑" w:eastAsia="微软雅黑" w:hAnsi="微软雅黑" w:cs="宋体"/>
          <w:color w:val="666666"/>
          <w:kern w:val="0"/>
          <w:sz w:val="21"/>
          <w:szCs w:val="21"/>
        </w:rPr>
      </w:pPr>
      <w:r>
        <w:rPr>
          <w:rFonts w:ascii="微软雅黑" w:eastAsia="微软雅黑" w:hAnsi="微软雅黑" w:cs="宋体" w:hint="eastAsia"/>
          <w:color w:val="FF6A00"/>
          <w:kern w:val="0"/>
          <w:sz w:val="21"/>
          <w:szCs w:val="21"/>
        </w:rPr>
        <w:t>三十分钟均值数据</w:t>
      </w:r>
      <w:r>
        <w:rPr>
          <w:rFonts w:ascii="微软雅黑" w:eastAsia="微软雅黑" w:hAnsi="微软雅黑" w:cs="宋体" w:hint="eastAsia"/>
          <w:color w:val="666666"/>
          <w:kern w:val="0"/>
          <w:sz w:val="21"/>
          <w:szCs w:val="21"/>
        </w:rPr>
        <w:t>：根据三十分钟内所有分钟的平均值算出来分钟数据</w:t>
      </w:r>
    </w:p>
    <w:p w:rsidR="000418F3" w:rsidRDefault="00C86BC6">
      <w:pPr>
        <w:spacing w:line="276" w:lineRule="atLeast"/>
        <w:ind w:firstLine="480"/>
        <w:rPr>
          <w:rFonts w:ascii="微软雅黑" w:eastAsia="微软雅黑" w:hAnsi="微软雅黑" w:cs="宋体"/>
          <w:color w:val="666666"/>
          <w:kern w:val="0"/>
          <w:sz w:val="21"/>
          <w:szCs w:val="21"/>
        </w:rPr>
      </w:pPr>
      <w:r>
        <w:rPr>
          <w:rFonts w:ascii="微软雅黑" w:eastAsia="微软雅黑" w:hAnsi="微软雅黑" w:cs="宋体" w:hint="eastAsia"/>
          <w:color w:val="FF6A00"/>
          <w:kern w:val="0"/>
          <w:sz w:val="21"/>
          <w:szCs w:val="21"/>
        </w:rPr>
        <w:t>小时均值数据</w:t>
      </w:r>
      <w:r>
        <w:rPr>
          <w:rFonts w:ascii="微软雅黑" w:eastAsia="微软雅黑" w:hAnsi="微软雅黑" w:cs="宋体" w:hint="eastAsia"/>
          <w:color w:val="666666"/>
          <w:kern w:val="0"/>
          <w:sz w:val="21"/>
          <w:szCs w:val="21"/>
        </w:rPr>
        <w:t>：根据一小时内所有分钟的平均值算出来分钟数据</w:t>
      </w:r>
    </w:p>
    <w:p w:rsidR="000418F3" w:rsidRDefault="00C86BC6">
      <w:pPr>
        <w:spacing w:line="276" w:lineRule="atLeast"/>
        <w:ind w:firstLine="480"/>
        <w:rPr>
          <w:rFonts w:ascii="微软雅黑" w:eastAsia="微软雅黑" w:hAnsi="微软雅黑" w:cs="宋体"/>
          <w:color w:val="666666"/>
          <w:kern w:val="0"/>
          <w:sz w:val="21"/>
          <w:szCs w:val="21"/>
        </w:rPr>
      </w:pPr>
      <w:r>
        <w:rPr>
          <w:rFonts w:ascii="微软雅黑" w:eastAsia="微软雅黑" w:hAnsi="微软雅黑" w:cs="宋体" w:hint="eastAsia"/>
          <w:color w:val="FF6A00"/>
          <w:kern w:val="0"/>
          <w:sz w:val="21"/>
          <w:szCs w:val="21"/>
        </w:rPr>
        <w:t>小时均值日报表</w:t>
      </w:r>
      <w:r>
        <w:rPr>
          <w:rFonts w:ascii="微软雅黑" w:eastAsia="微软雅黑" w:hAnsi="微软雅黑" w:cs="宋体" w:hint="eastAsia"/>
          <w:color w:val="666666"/>
          <w:kern w:val="0"/>
          <w:sz w:val="21"/>
          <w:szCs w:val="21"/>
        </w:rPr>
        <w:t>：所选日期范围内的小时均值</w:t>
      </w:r>
    </w:p>
    <w:p w:rsidR="000418F3" w:rsidRDefault="00C86BC6">
      <w:pPr>
        <w:spacing w:line="276" w:lineRule="atLeast"/>
        <w:ind w:firstLine="480"/>
        <w:rPr>
          <w:rFonts w:ascii="微软雅黑" w:eastAsia="微软雅黑" w:hAnsi="微软雅黑" w:cs="宋体"/>
          <w:color w:val="666666"/>
          <w:kern w:val="0"/>
          <w:sz w:val="21"/>
          <w:szCs w:val="21"/>
        </w:rPr>
      </w:pPr>
      <w:r>
        <w:rPr>
          <w:rFonts w:ascii="微软雅黑" w:eastAsia="微软雅黑" w:hAnsi="微软雅黑" w:cs="宋体" w:hint="eastAsia"/>
          <w:color w:val="FF6A00"/>
          <w:kern w:val="0"/>
          <w:sz w:val="21"/>
          <w:szCs w:val="21"/>
        </w:rPr>
        <w:t>日均值月报表</w:t>
      </w:r>
      <w:r>
        <w:rPr>
          <w:rFonts w:ascii="微软雅黑" w:eastAsia="微软雅黑" w:hAnsi="微软雅黑" w:cs="宋体" w:hint="eastAsia"/>
          <w:color w:val="666666"/>
          <w:kern w:val="0"/>
          <w:sz w:val="21"/>
          <w:szCs w:val="21"/>
        </w:rPr>
        <w:t>：所选月份内的日均值</w:t>
      </w:r>
    </w:p>
    <w:p w:rsidR="000418F3" w:rsidRDefault="00C86BC6">
      <w:pPr>
        <w:spacing w:line="276" w:lineRule="atLeast"/>
        <w:ind w:firstLine="480"/>
        <w:rPr>
          <w:rFonts w:ascii="微软雅黑" w:eastAsia="微软雅黑" w:hAnsi="微软雅黑" w:cs="宋体"/>
          <w:color w:val="666666"/>
          <w:kern w:val="0"/>
          <w:sz w:val="21"/>
          <w:szCs w:val="21"/>
        </w:rPr>
      </w:pPr>
      <w:r>
        <w:rPr>
          <w:rFonts w:ascii="微软雅黑" w:eastAsia="微软雅黑" w:hAnsi="微软雅黑" w:cs="宋体" w:hint="eastAsia"/>
          <w:color w:val="FF6A00"/>
          <w:kern w:val="0"/>
          <w:sz w:val="21"/>
          <w:szCs w:val="21"/>
        </w:rPr>
        <w:t>月均值季报表</w:t>
      </w:r>
      <w:r>
        <w:rPr>
          <w:rFonts w:ascii="微软雅黑" w:eastAsia="微软雅黑" w:hAnsi="微软雅黑" w:cs="宋体" w:hint="eastAsia"/>
          <w:color w:val="666666"/>
          <w:kern w:val="0"/>
          <w:sz w:val="21"/>
          <w:szCs w:val="21"/>
        </w:rPr>
        <w:t>：季度的均值报表</w:t>
      </w:r>
    </w:p>
    <w:p w:rsidR="000418F3" w:rsidRDefault="00C86BC6">
      <w:pPr>
        <w:spacing w:line="276" w:lineRule="atLeast"/>
        <w:ind w:firstLine="480"/>
        <w:rPr>
          <w:rFonts w:ascii="微软雅黑" w:eastAsia="微软雅黑" w:hAnsi="微软雅黑" w:cs="宋体"/>
          <w:color w:val="666666"/>
          <w:kern w:val="0"/>
          <w:sz w:val="21"/>
          <w:szCs w:val="21"/>
        </w:rPr>
      </w:pPr>
      <w:r>
        <w:rPr>
          <w:rFonts w:ascii="微软雅黑" w:eastAsia="微软雅黑" w:hAnsi="微软雅黑" w:cs="宋体" w:hint="eastAsia"/>
          <w:color w:val="FF6A00"/>
          <w:kern w:val="0"/>
          <w:sz w:val="21"/>
          <w:szCs w:val="21"/>
        </w:rPr>
        <w:t>月均值年报表</w:t>
      </w:r>
      <w:r>
        <w:rPr>
          <w:rFonts w:ascii="微软雅黑" w:eastAsia="微软雅黑" w:hAnsi="微软雅黑" w:cs="宋体" w:hint="eastAsia"/>
          <w:color w:val="666666"/>
          <w:kern w:val="0"/>
          <w:sz w:val="21"/>
          <w:szCs w:val="21"/>
        </w:rPr>
        <w:t>：所选年份的季度报表</w:t>
      </w:r>
    </w:p>
    <w:p w:rsidR="000418F3" w:rsidRDefault="00C86BC6">
      <w:pPr>
        <w:spacing w:line="276" w:lineRule="atLeast"/>
        <w:ind w:firstLine="480"/>
        <w:rPr>
          <w:rFonts w:ascii="宋体" w:hAnsi="宋体" w:cs="宋体"/>
          <w:b/>
          <w:bCs/>
          <w:color w:val="FF0000"/>
          <w:kern w:val="0"/>
          <w:sz w:val="28"/>
          <w:szCs w:val="28"/>
        </w:rPr>
      </w:pPr>
      <w:r>
        <w:rPr>
          <w:rFonts w:ascii="宋体" w:hAnsi="宋体" w:cs="宋体" w:hint="eastAsia"/>
          <w:b/>
          <w:bCs/>
          <w:color w:val="FF0000"/>
          <w:kern w:val="0"/>
          <w:sz w:val="28"/>
          <w:szCs w:val="28"/>
        </w:rPr>
        <w:t>（注意，流量数据都是累计值，不是平均值）</w:t>
      </w:r>
    </w:p>
    <w:p w:rsidR="000418F3" w:rsidRDefault="00C86BC6">
      <w:pPr>
        <w:spacing w:after="58" w:line="276" w:lineRule="atLeast"/>
        <w:ind w:firstLine="480"/>
        <w:rPr>
          <w:rFonts w:ascii="微软雅黑" w:eastAsia="微软雅黑" w:hAnsi="微软雅黑" w:cs="宋体"/>
          <w:color w:val="000000" w:themeColor="text1"/>
          <w:kern w:val="0"/>
          <w:sz w:val="21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 w:val="21"/>
          <w:szCs w:val="21"/>
        </w:rPr>
        <w:t>在数据后会带有一个字母标识，其代表意义如下：</w:t>
      </w:r>
    </w:p>
    <w:p w:rsidR="000418F3" w:rsidRDefault="00C86BC6">
      <w:pPr>
        <w:spacing w:line="276" w:lineRule="atLeast"/>
        <w:ind w:firstLine="480"/>
        <w:rPr>
          <w:rFonts w:ascii="微软雅黑" w:eastAsia="微软雅黑" w:hAnsi="微软雅黑" w:cs="宋体"/>
          <w:color w:val="666666"/>
          <w:kern w:val="0"/>
          <w:sz w:val="21"/>
          <w:szCs w:val="21"/>
        </w:rPr>
      </w:pPr>
      <w:r>
        <w:rPr>
          <w:rFonts w:ascii="微软雅黑" w:eastAsia="微软雅黑" w:hAnsi="微软雅黑" w:cs="宋体" w:hint="eastAsia"/>
          <w:color w:val="FF6A00"/>
          <w:kern w:val="0"/>
          <w:sz w:val="21"/>
          <w:szCs w:val="21"/>
        </w:rPr>
        <w:lastRenderedPageBreak/>
        <w:t>不带字母</w:t>
      </w:r>
      <w:r>
        <w:rPr>
          <w:rFonts w:ascii="微软雅黑" w:eastAsia="微软雅黑" w:hAnsi="微软雅黑" w:cs="宋体" w:hint="eastAsia"/>
          <w:color w:val="666666"/>
          <w:kern w:val="0"/>
          <w:sz w:val="21"/>
          <w:szCs w:val="21"/>
        </w:rPr>
        <w:t xml:space="preserve">：正常。 </w:t>
      </w:r>
      <w:r>
        <w:rPr>
          <w:rFonts w:ascii="微软雅黑" w:eastAsia="微软雅黑" w:hAnsi="微软雅黑" w:cs="宋体"/>
          <w:color w:val="666666"/>
          <w:kern w:val="0"/>
          <w:sz w:val="21"/>
          <w:szCs w:val="21"/>
        </w:rPr>
        <w:t xml:space="preserve">  </w:t>
      </w:r>
      <w:r>
        <w:rPr>
          <w:rFonts w:ascii="微软雅黑" w:eastAsia="微软雅黑" w:hAnsi="微软雅黑" w:cs="宋体"/>
          <w:color w:val="FF6A00"/>
          <w:kern w:val="0"/>
          <w:sz w:val="21"/>
          <w:szCs w:val="21"/>
        </w:rPr>
        <w:t>F</w:t>
      </w:r>
      <w:r>
        <w:rPr>
          <w:rFonts w:ascii="微软雅黑" w:eastAsia="微软雅黑" w:hAnsi="微软雅黑" w:cs="宋体" w:hint="eastAsia"/>
          <w:color w:val="666666"/>
          <w:kern w:val="0"/>
          <w:sz w:val="21"/>
          <w:szCs w:val="21"/>
        </w:rPr>
        <w:t>：停炉。</w:t>
      </w:r>
      <w:r>
        <w:rPr>
          <w:rFonts w:ascii="微软雅黑" w:eastAsia="微软雅黑" w:hAnsi="微软雅黑" w:cs="宋体"/>
          <w:color w:val="666666"/>
          <w:kern w:val="0"/>
          <w:sz w:val="21"/>
          <w:szCs w:val="21"/>
        </w:rPr>
        <w:t xml:space="preserve">   </w:t>
      </w:r>
      <w:r>
        <w:rPr>
          <w:rFonts w:ascii="微软雅黑" w:eastAsia="微软雅黑" w:hAnsi="微软雅黑" w:cs="宋体"/>
          <w:color w:val="FF6A00"/>
          <w:kern w:val="0"/>
          <w:sz w:val="21"/>
          <w:szCs w:val="21"/>
        </w:rPr>
        <w:t>D</w:t>
      </w:r>
      <w:r>
        <w:rPr>
          <w:rFonts w:ascii="微软雅黑" w:eastAsia="微软雅黑" w:hAnsi="微软雅黑" w:cs="宋体" w:hint="eastAsia"/>
          <w:color w:val="666666"/>
          <w:kern w:val="0"/>
          <w:sz w:val="21"/>
          <w:szCs w:val="21"/>
        </w:rPr>
        <w:t xml:space="preserve">：故障。 </w:t>
      </w:r>
      <w:r>
        <w:rPr>
          <w:rFonts w:ascii="微软雅黑" w:eastAsia="微软雅黑" w:hAnsi="微软雅黑" w:cs="宋体"/>
          <w:color w:val="FF6A00"/>
          <w:kern w:val="0"/>
          <w:sz w:val="21"/>
          <w:szCs w:val="21"/>
        </w:rPr>
        <w:t>C</w:t>
      </w:r>
      <w:r>
        <w:rPr>
          <w:rFonts w:ascii="微软雅黑" w:eastAsia="微软雅黑" w:hAnsi="微软雅黑" w:cs="宋体" w:hint="eastAsia"/>
          <w:color w:val="666666"/>
          <w:kern w:val="0"/>
          <w:sz w:val="21"/>
          <w:szCs w:val="21"/>
        </w:rPr>
        <w:t>：标定。</w:t>
      </w:r>
    </w:p>
    <w:p w:rsidR="000418F3" w:rsidRDefault="00C86BC6">
      <w:pPr>
        <w:spacing w:line="276" w:lineRule="atLeast"/>
        <w:ind w:firstLine="480"/>
        <w:rPr>
          <w:rFonts w:ascii="微软雅黑" w:eastAsia="微软雅黑" w:hAnsi="微软雅黑" w:cs="宋体"/>
          <w:color w:val="666666"/>
          <w:kern w:val="0"/>
          <w:sz w:val="21"/>
          <w:szCs w:val="21"/>
        </w:rPr>
      </w:pPr>
      <w:r>
        <w:rPr>
          <w:rFonts w:ascii="微软雅黑" w:eastAsia="微软雅黑" w:hAnsi="微软雅黑" w:cs="宋体"/>
          <w:color w:val="FF6A00"/>
          <w:kern w:val="0"/>
          <w:sz w:val="21"/>
          <w:szCs w:val="21"/>
        </w:rPr>
        <w:t>M</w:t>
      </w:r>
      <w:r>
        <w:rPr>
          <w:rFonts w:ascii="微软雅黑" w:eastAsia="微软雅黑" w:hAnsi="微软雅黑" w:cs="宋体" w:hint="eastAsia"/>
          <w:color w:val="666666"/>
          <w:kern w:val="0"/>
          <w:sz w:val="21"/>
          <w:szCs w:val="21"/>
        </w:rPr>
        <w:t xml:space="preserve">：维护。 </w:t>
      </w:r>
      <w:r>
        <w:rPr>
          <w:rFonts w:ascii="微软雅黑" w:eastAsia="微软雅黑" w:hAnsi="微软雅黑" w:cs="宋体"/>
          <w:color w:val="666666"/>
          <w:kern w:val="0"/>
          <w:sz w:val="21"/>
          <w:szCs w:val="21"/>
        </w:rPr>
        <w:t xml:space="preserve">   </w:t>
      </w:r>
      <w:r>
        <w:rPr>
          <w:rFonts w:ascii="微软雅黑" w:eastAsia="微软雅黑" w:hAnsi="微软雅黑" w:cs="宋体"/>
          <w:color w:val="FF6A00"/>
          <w:kern w:val="0"/>
          <w:sz w:val="21"/>
          <w:szCs w:val="21"/>
        </w:rPr>
        <w:t>T</w:t>
      </w:r>
      <w:r>
        <w:rPr>
          <w:rFonts w:ascii="微软雅黑" w:eastAsia="微软雅黑" w:hAnsi="微软雅黑" w:cs="宋体" w:hint="eastAsia"/>
          <w:color w:val="666666"/>
          <w:kern w:val="0"/>
          <w:sz w:val="21"/>
          <w:szCs w:val="21"/>
        </w:rPr>
        <w:t xml:space="preserve">：超标。 </w:t>
      </w:r>
      <w:r>
        <w:rPr>
          <w:rFonts w:ascii="微软雅黑" w:eastAsia="微软雅黑" w:hAnsi="微软雅黑" w:cs="宋体"/>
          <w:color w:val="666666"/>
          <w:kern w:val="0"/>
          <w:sz w:val="21"/>
          <w:szCs w:val="21"/>
        </w:rPr>
        <w:t xml:space="preserve">  </w:t>
      </w:r>
      <w:r>
        <w:rPr>
          <w:rFonts w:ascii="微软雅黑" w:eastAsia="微软雅黑" w:hAnsi="微软雅黑" w:cs="宋体"/>
          <w:color w:val="FF6A00"/>
          <w:kern w:val="0"/>
          <w:sz w:val="21"/>
          <w:szCs w:val="21"/>
        </w:rPr>
        <w:t>M</w:t>
      </w:r>
      <w:r>
        <w:rPr>
          <w:rFonts w:ascii="微软雅黑" w:eastAsia="微软雅黑" w:hAnsi="微软雅黑" w:cs="宋体" w:hint="eastAsia"/>
          <w:color w:val="FF6A00"/>
          <w:kern w:val="0"/>
          <w:sz w:val="21"/>
          <w:szCs w:val="21"/>
        </w:rPr>
        <w:t>d</w:t>
      </w:r>
      <w:r>
        <w:rPr>
          <w:rFonts w:ascii="微软雅黑" w:eastAsia="微软雅黑" w:hAnsi="微软雅黑" w:cs="宋体" w:hint="eastAsia"/>
          <w:color w:val="666666"/>
          <w:kern w:val="0"/>
          <w:sz w:val="21"/>
          <w:szCs w:val="21"/>
        </w:rPr>
        <w:t>：数据无效。</w:t>
      </w:r>
      <w:r>
        <w:rPr>
          <w:rFonts w:ascii="微软雅黑" w:eastAsia="微软雅黑" w:hAnsi="微软雅黑" w:cs="宋体"/>
          <w:color w:val="666666"/>
          <w:kern w:val="0"/>
          <w:sz w:val="21"/>
          <w:szCs w:val="21"/>
        </w:rPr>
        <w:t xml:space="preserve"> </w:t>
      </w:r>
    </w:p>
    <w:p w:rsidR="000418F3" w:rsidRDefault="00C86BC6">
      <w:pPr>
        <w:pStyle w:val="a0"/>
        <w:ind w:left="60" w:firstLine="420"/>
        <w:rPr>
          <w:rFonts w:ascii="微软雅黑" w:eastAsia="微软雅黑" w:hAnsi="微软雅黑" w:cs="宋体"/>
          <w:color w:val="FF6A00"/>
          <w:sz w:val="21"/>
          <w:szCs w:val="21"/>
        </w:rPr>
      </w:pPr>
      <w:r>
        <w:rPr>
          <w:rFonts w:ascii="微软雅黑" w:eastAsia="微软雅黑" w:hAnsi="微软雅黑" w:cs="宋体"/>
          <w:color w:val="FF6A00"/>
          <w:sz w:val="21"/>
          <w:szCs w:val="21"/>
        </w:rPr>
        <w:t>S</w:t>
      </w:r>
      <w:r>
        <w:rPr>
          <w:rFonts w:ascii="微软雅黑" w:eastAsia="微软雅黑" w:hAnsi="微软雅黑" w:cs="宋体" w:hint="eastAsia"/>
          <w:color w:val="FF6A00"/>
          <w:sz w:val="21"/>
          <w:szCs w:val="21"/>
        </w:rPr>
        <w:t>t</w:t>
      </w:r>
      <w:r>
        <w:rPr>
          <w:rFonts w:ascii="微软雅黑" w:eastAsia="微软雅黑" w:hAnsi="微软雅黑" w:cs="宋体" w:hint="eastAsia"/>
          <w:color w:val="666666"/>
          <w:sz w:val="21"/>
          <w:szCs w:val="21"/>
        </w:rPr>
        <w:t xml:space="preserve">：启炉过程。 </w:t>
      </w:r>
      <w:r>
        <w:rPr>
          <w:rFonts w:ascii="微软雅黑" w:eastAsia="微软雅黑" w:hAnsi="微软雅黑" w:cs="宋体"/>
          <w:color w:val="666666"/>
          <w:sz w:val="21"/>
          <w:szCs w:val="21"/>
        </w:rPr>
        <w:t xml:space="preserve">  </w:t>
      </w:r>
      <w:r>
        <w:rPr>
          <w:rFonts w:ascii="微软雅黑" w:eastAsia="微软雅黑" w:hAnsi="微软雅黑" w:cs="宋体"/>
          <w:bCs w:val="0"/>
          <w:color w:val="FF6A00"/>
          <w:spacing w:val="0"/>
          <w:sz w:val="21"/>
          <w:szCs w:val="21"/>
        </w:rPr>
        <w:t>S</w:t>
      </w:r>
      <w:r>
        <w:rPr>
          <w:rFonts w:ascii="微软雅黑" w:eastAsia="微软雅黑" w:hAnsi="微软雅黑" w:cs="宋体" w:hint="eastAsia"/>
          <w:bCs w:val="0"/>
          <w:color w:val="FF6A00"/>
          <w:spacing w:val="0"/>
          <w:sz w:val="21"/>
          <w:szCs w:val="21"/>
        </w:rPr>
        <w:t>d</w:t>
      </w:r>
      <w:r>
        <w:rPr>
          <w:rFonts w:ascii="微软雅黑" w:eastAsia="微软雅黑" w:hAnsi="微软雅黑" w:cs="宋体" w:hint="eastAsia"/>
          <w:color w:val="666666"/>
          <w:sz w:val="21"/>
          <w:szCs w:val="21"/>
        </w:rPr>
        <w:t xml:space="preserve">：停炉过程。 </w:t>
      </w:r>
      <w:r>
        <w:rPr>
          <w:rFonts w:ascii="微软雅黑" w:eastAsia="微软雅黑" w:hAnsi="微软雅黑" w:cs="宋体"/>
          <w:color w:val="666666"/>
          <w:sz w:val="21"/>
          <w:szCs w:val="21"/>
        </w:rPr>
        <w:t xml:space="preserve">   </w:t>
      </w:r>
    </w:p>
    <w:p w:rsidR="000418F3" w:rsidRDefault="000418F3">
      <w:pPr>
        <w:pStyle w:val="a4"/>
      </w:pPr>
    </w:p>
    <w:p w:rsidR="000418F3" w:rsidRDefault="00C86BC6">
      <w:pPr>
        <w:ind w:firstLine="420"/>
        <w:rPr>
          <w:rFonts w:ascii="微软雅黑" w:eastAsia="微软雅黑" w:hAnsi="微软雅黑" w:cs="宋体"/>
          <w:color w:val="000000" w:themeColor="text1"/>
          <w:kern w:val="0"/>
          <w:sz w:val="21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 w:val="21"/>
          <w:szCs w:val="21"/>
        </w:rPr>
        <w:t>查询数据曲线图以及柱形图</w:t>
      </w:r>
    </w:p>
    <w:p w:rsidR="000418F3" w:rsidRDefault="00C86BC6">
      <w:pPr>
        <w:spacing w:line="276" w:lineRule="atLeast"/>
        <w:ind w:firstLine="480"/>
        <w:rPr>
          <w:rFonts w:ascii="微软雅黑" w:eastAsia="微软雅黑" w:hAnsi="微软雅黑" w:cs="宋体"/>
          <w:color w:val="000000" w:themeColor="text1"/>
          <w:kern w:val="0"/>
          <w:sz w:val="21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 w:val="21"/>
          <w:szCs w:val="21"/>
        </w:rPr>
        <w:t>在首页点击数据曲线图按钮，进入查询数据曲线图页面。</w:t>
      </w:r>
    </w:p>
    <w:p w:rsidR="000418F3" w:rsidRDefault="00C86BC6">
      <w:pPr>
        <w:pStyle w:val="a0"/>
      </w:pPr>
      <w:r>
        <w:rPr>
          <w:noProof/>
        </w:rPr>
        <w:drawing>
          <wp:inline distT="0" distB="0" distL="114300" distR="114300">
            <wp:extent cx="5266690" cy="3600450"/>
            <wp:effectExtent l="0" t="0" r="10160" b="0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F3" w:rsidRDefault="00C86BC6">
      <w:pPr>
        <w:spacing w:line="276" w:lineRule="atLeast"/>
        <w:ind w:firstLine="480"/>
        <w:rPr>
          <w:rFonts w:ascii="微软雅黑" w:eastAsia="微软雅黑" w:hAnsi="微软雅黑" w:cs="宋体"/>
          <w:color w:val="000000" w:themeColor="text1"/>
          <w:kern w:val="0"/>
          <w:sz w:val="21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 w:val="21"/>
          <w:szCs w:val="21"/>
        </w:rPr>
        <w:t>在首页点击数据查询按钮，进入查询数据页面，在页面中选择查询的多轴曲线图和柱形图。可以更清除的看到所选择的因子的数据走向以及涨幅。</w:t>
      </w:r>
    </w:p>
    <w:p w:rsidR="000418F3" w:rsidRDefault="000418F3">
      <w:pPr>
        <w:pStyle w:val="a4"/>
      </w:pPr>
    </w:p>
    <w:p w:rsidR="000418F3" w:rsidRDefault="00C86BC6">
      <w:pPr>
        <w:pStyle w:val="a4"/>
      </w:pPr>
      <w:r>
        <w:rPr>
          <w:noProof/>
        </w:rPr>
        <w:lastRenderedPageBreak/>
        <w:drawing>
          <wp:inline distT="0" distB="0" distL="114300" distR="114300">
            <wp:extent cx="5271135" cy="3618865"/>
            <wp:effectExtent l="0" t="0" r="5715" b="635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F3" w:rsidRDefault="00C86BC6">
      <w:pPr>
        <w:pStyle w:val="a4"/>
      </w:pPr>
      <w:r>
        <w:rPr>
          <w:noProof/>
        </w:rPr>
        <w:drawing>
          <wp:inline distT="0" distB="0" distL="114300" distR="114300">
            <wp:extent cx="5266055" cy="3634740"/>
            <wp:effectExtent l="0" t="0" r="10795" b="3810"/>
            <wp:docPr id="3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F3" w:rsidRDefault="000418F3">
      <w:pPr>
        <w:pStyle w:val="a4"/>
      </w:pPr>
    </w:p>
    <w:p w:rsidR="000418F3" w:rsidRDefault="00C86BC6">
      <w:pPr>
        <w:pStyle w:val="2"/>
        <w:spacing w:before="0" w:after="0" w:line="360" w:lineRule="auto"/>
        <w:rPr>
          <w:rFonts w:ascii="宋体" w:eastAsia="宋体" w:hAnsi="宋体" w:cs="微软雅黑"/>
          <w:sz w:val="30"/>
          <w:szCs w:val="30"/>
        </w:rPr>
      </w:pPr>
      <w:bookmarkStart w:id="13" w:name="_Toc100905019"/>
      <w:r>
        <w:rPr>
          <w:rFonts w:ascii="宋体" w:eastAsia="宋体" w:hAnsi="宋体" w:cs="微软雅黑"/>
          <w:sz w:val="30"/>
          <w:szCs w:val="30"/>
        </w:rPr>
        <w:t xml:space="preserve">3.7 </w:t>
      </w:r>
      <w:r>
        <w:rPr>
          <w:rFonts w:ascii="宋体" w:eastAsia="宋体" w:hAnsi="宋体" w:cs="微软雅黑" w:hint="eastAsia"/>
          <w:sz w:val="30"/>
          <w:szCs w:val="30"/>
        </w:rPr>
        <w:t>查询日志</w:t>
      </w:r>
      <w:bookmarkEnd w:id="13"/>
    </w:p>
    <w:p w:rsidR="000418F3" w:rsidRDefault="00C86BC6">
      <w:pPr>
        <w:spacing w:line="360" w:lineRule="auto"/>
        <w:ind w:firstLine="420"/>
        <w:rPr>
          <w:rFonts w:ascii="宋体" w:hAnsi="宋体" w:cs="宋体"/>
          <w:color w:val="000000" w:themeColor="text1"/>
          <w:kern w:val="0"/>
        </w:rPr>
      </w:pPr>
      <w:r>
        <w:rPr>
          <w:rFonts w:ascii="宋体" w:hAnsi="宋体" w:cs="宋体" w:hint="eastAsia"/>
          <w:color w:val="000000" w:themeColor="text1"/>
          <w:kern w:val="0"/>
        </w:rPr>
        <w:t>在日志记录界面，可查看系统日志、分析日志、故障记录等。</w:t>
      </w:r>
    </w:p>
    <w:p w:rsidR="000418F3" w:rsidRDefault="00C86BC6">
      <w:pPr>
        <w:pStyle w:val="a0"/>
        <w:ind w:firstLineChars="150" w:firstLine="390"/>
      </w:pPr>
      <w:r>
        <w:rPr>
          <w:rFonts w:hint="eastAsia"/>
        </w:rPr>
        <w:lastRenderedPageBreak/>
        <w:t>软件所有反控操作、校准，维护，参数修改、仪器状态变化，系统重启等均有日志记录，且日志记录不可修改，日志记录均存入数据库内，数据库密码不会公开</w:t>
      </w:r>
    </w:p>
    <w:p w:rsidR="000418F3" w:rsidRDefault="00C86BC6">
      <w:pPr>
        <w:spacing w:line="360" w:lineRule="auto"/>
        <w:ind w:firstLine="420"/>
        <w:rPr>
          <w:rFonts w:ascii="宋体" w:hAnsi="宋体" w:cs="宋体"/>
          <w:color w:val="000000" w:themeColor="text1"/>
          <w:kern w:val="0"/>
        </w:rPr>
      </w:pPr>
      <w:r>
        <w:rPr>
          <w:rFonts w:ascii="宋体" w:hAnsi="宋体" w:cs="宋体" w:hint="eastAsia"/>
          <w:color w:val="000000" w:themeColor="text1"/>
          <w:kern w:val="0"/>
        </w:rPr>
        <w:t xml:space="preserve">日志类型说明： </w:t>
      </w:r>
    </w:p>
    <w:p w:rsidR="000418F3" w:rsidRDefault="00C86BC6">
      <w:pPr>
        <w:ind w:firstLine="420"/>
        <w:rPr>
          <w:rFonts w:ascii="微软雅黑" w:eastAsia="微软雅黑" w:hAnsi="微软雅黑" w:cs="宋体"/>
          <w:color w:val="666666"/>
          <w:kern w:val="0"/>
          <w:sz w:val="21"/>
          <w:szCs w:val="21"/>
        </w:rPr>
      </w:pPr>
      <w:r>
        <w:rPr>
          <w:rFonts w:ascii="微软雅黑" w:eastAsia="微软雅黑" w:hAnsi="微软雅黑" w:cs="宋体" w:hint="eastAsia"/>
          <w:color w:val="FF6A00"/>
          <w:kern w:val="0"/>
          <w:sz w:val="21"/>
          <w:szCs w:val="21"/>
        </w:rPr>
        <w:t>设备配置</w:t>
      </w:r>
      <w:r w:rsidR="00824055">
        <w:rPr>
          <w:rFonts w:ascii="微软雅黑" w:eastAsia="微软雅黑" w:hAnsi="微软雅黑" w:cs="宋体" w:hint="eastAsia"/>
          <w:color w:val="666666"/>
          <w:kern w:val="0"/>
          <w:sz w:val="21"/>
          <w:szCs w:val="21"/>
        </w:rPr>
        <w:t>：所有对设备配置、平台、系统的参数修改记录都可以在此处查询到日志.</w:t>
      </w:r>
    </w:p>
    <w:p w:rsidR="000418F3" w:rsidRDefault="00C86BC6">
      <w:pPr>
        <w:pStyle w:val="a0"/>
      </w:pPr>
      <w:r>
        <w:rPr>
          <w:noProof/>
        </w:rPr>
        <w:drawing>
          <wp:inline distT="0" distB="0" distL="114300" distR="114300">
            <wp:extent cx="5271770" cy="3607435"/>
            <wp:effectExtent l="0" t="0" r="5080" b="12065"/>
            <wp:docPr id="3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1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F3" w:rsidRDefault="00C86BC6">
      <w:pPr>
        <w:spacing w:line="276" w:lineRule="atLeast"/>
        <w:ind w:firstLine="420"/>
        <w:rPr>
          <w:rFonts w:ascii="微软雅黑" w:eastAsia="微软雅黑" w:hAnsi="微软雅黑" w:cs="宋体"/>
          <w:color w:val="666666"/>
          <w:kern w:val="0"/>
          <w:sz w:val="21"/>
          <w:szCs w:val="21"/>
        </w:rPr>
      </w:pPr>
      <w:r>
        <w:rPr>
          <w:rFonts w:ascii="微软雅黑" w:eastAsia="微软雅黑" w:hAnsi="微软雅黑" w:cs="宋体" w:hint="eastAsia"/>
          <w:color w:val="FF6A00"/>
          <w:kern w:val="0"/>
          <w:sz w:val="21"/>
          <w:szCs w:val="21"/>
        </w:rPr>
        <w:t>反控设备</w:t>
      </w:r>
      <w:r>
        <w:rPr>
          <w:rFonts w:ascii="微软雅黑" w:eastAsia="微软雅黑" w:hAnsi="微软雅黑" w:cs="宋体" w:hint="eastAsia"/>
          <w:color w:val="666666"/>
          <w:kern w:val="0"/>
          <w:sz w:val="21"/>
          <w:szCs w:val="21"/>
        </w:rPr>
        <w:t>：</w:t>
      </w:r>
      <w:r w:rsidR="00824055">
        <w:rPr>
          <w:rFonts w:ascii="微软雅黑" w:eastAsia="微软雅黑" w:hAnsi="微软雅黑" w:cs="宋体" w:hint="eastAsia"/>
          <w:color w:val="666666"/>
          <w:kern w:val="0"/>
          <w:sz w:val="21"/>
          <w:szCs w:val="21"/>
        </w:rPr>
        <w:t>所有</w:t>
      </w:r>
      <w:r>
        <w:rPr>
          <w:rFonts w:ascii="微软雅黑" w:eastAsia="微软雅黑" w:hAnsi="微软雅黑" w:cs="宋体" w:hint="eastAsia"/>
          <w:color w:val="666666"/>
          <w:kern w:val="0"/>
          <w:sz w:val="21"/>
          <w:szCs w:val="21"/>
        </w:rPr>
        <w:t>对设备进行反控</w:t>
      </w:r>
      <w:r w:rsidR="00824055">
        <w:rPr>
          <w:rFonts w:ascii="微软雅黑" w:eastAsia="微软雅黑" w:hAnsi="微软雅黑" w:cs="宋体" w:hint="eastAsia"/>
          <w:color w:val="666666"/>
          <w:kern w:val="0"/>
          <w:sz w:val="21"/>
          <w:szCs w:val="21"/>
        </w:rPr>
        <w:t>的操作都在这里可查询日志</w:t>
      </w:r>
      <w:r>
        <w:rPr>
          <w:rFonts w:ascii="微软雅黑" w:eastAsia="微软雅黑" w:hAnsi="微软雅黑" w:cs="宋体" w:hint="eastAsia"/>
          <w:color w:val="666666"/>
          <w:kern w:val="0"/>
          <w:sz w:val="21"/>
          <w:szCs w:val="21"/>
        </w:rPr>
        <w:t>，比如点了一个按钮、执行了定时质控的操作记录</w:t>
      </w:r>
      <w:r w:rsidR="00824055">
        <w:rPr>
          <w:rFonts w:ascii="微软雅黑" w:eastAsia="微软雅黑" w:hAnsi="微软雅黑" w:cs="宋体" w:hint="eastAsia"/>
          <w:color w:val="666666"/>
          <w:kern w:val="0"/>
          <w:sz w:val="21"/>
          <w:szCs w:val="21"/>
        </w:rPr>
        <w:t>，校准前后的浓度等日志</w:t>
      </w:r>
      <w:r>
        <w:rPr>
          <w:rFonts w:ascii="微软雅黑" w:eastAsia="微软雅黑" w:hAnsi="微软雅黑" w:cs="宋体" w:hint="eastAsia"/>
          <w:color w:val="666666"/>
          <w:kern w:val="0"/>
          <w:sz w:val="21"/>
          <w:szCs w:val="21"/>
        </w:rPr>
        <w:t>。</w:t>
      </w:r>
    </w:p>
    <w:p w:rsidR="000418F3" w:rsidRDefault="00C86BC6">
      <w:pPr>
        <w:pStyle w:val="a0"/>
      </w:pPr>
      <w:r>
        <w:rPr>
          <w:noProof/>
        </w:rPr>
        <w:lastRenderedPageBreak/>
        <w:drawing>
          <wp:inline distT="0" distB="0" distL="114300" distR="114300">
            <wp:extent cx="5271135" cy="3623945"/>
            <wp:effectExtent l="0" t="0" r="5715" b="14605"/>
            <wp:docPr id="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2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F3" w:rsidRDefault="00C86BC6">
      <w:pPr>
        <w:spacing w:line="276" w:lineRule="atLeast"/>
        <w:ind w:firstLine="420"/>
        <w:rPr>
          <w:rFonts w:ascii="微软雅黑" w:eastAsia="微软雅黑" w:hAnsi="微软雅黑" w:cs="宋体"/>
          <w:color w:val="666666"/>
          <w:kern w:val="0"/>
          <w:sz w:val="21"/>
          <w:szCs w:val="21"/>
        </w:rPr>
      </w:pPr>
      <w:r>
        <w:rPr>
          <w:rFonts w:ascii="微软雅黑" w:eastAsia="微软雅黑" w:hAnsi="微软雅黑" w:cs="宋体" w:hint="eastAsia"/>
          <w:color w:val="FF6A00"/>
          <w:kern w:val="0"/>
          <w:sz w:val="21"/>
          <w:szCs w:val="21"/>
        </w:rPr>
        <w:t>系统日志</w:t>
      </w:r>
      <w:r>
        <w:rPr>
          <w:rFonts w:ascii="微软雅黑" w:eastAsia="微软雅黑" w:hAnsi="微软雅黑" w:cs="宋体" w:hint="eastAsia"/>
          <w:color w:val="666666"/>
          <w:kern w:val="0"/>
          <w:sz w:val="21"/>
          <w:szCs w:val="21"/>
        </w:rPr>
        <w:t>：整个系统运行流程的日志信息。</w:t>
      </w:r>
    </w:p>
    <w:p w:rsidR="000418F3" w:rsidRDefault="00C86BC6">
      <w:pPr>
        <w:pStyle w:val="a0"/>
      </w:pPr>
      <w:r>
        <w:rPr>
          <w:noProof/>
        </w:rPr>
        <w:drawing>
          <wp:inline distT="0" distB="0" distL="114300" distR="114300">
            <wp:extent cx="5266690" cy="2247900"/>
            <wp:effectExtent l="0" t="0" r="10160" b="0"/>
            <wp:docPr id="3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3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055" w:rsidRDefault="00824055" w:rsidP="00824055">
      <w:pPr>
        <w:spacing w:line="276" w:lineRule="atLeast"/>
        <w:ind w:firstLine="420"/>
        <w:rPr>
          <w:rFonts w:ascii="微软雅黑" w:eastAsia="微软雅黑" w:hAnsi="微软雅黑" w:cs="宋体"/>
          <w:color w:val="666666"/>
          <w:kern w:val="0"/>
          <w:sz w:val="21"/>
          <w:szCs w:val="21"/>
        </w:rPr>
      </w:pPr>
      <w:r>
        <w:rPr>
          <w:rFonts w:ascii="微软雅黑" w:eastAsia="微软雅黑" w:hAnsi="微软雅黑" w:cs="宋体" w:hint="eastAsia"/>
          <w:color w:val="FF6A00"/>
          <w:kern w:val="0"/>
          <w:sz w:val="21"/>
          <w:szCs w:val="21"/>
        </w:rPr>
        <w:t>分析日志</w:t>
      </w:r>
      <w:r>
        <w:rPr>
          <w:rFonts w:ascii="微软雅黑" w:eastAsia="微软雅黑" w:hAnsi="微软雅黑" w:cs="宋体" w:hint="eastAsia"/>
          <w:color w:val="666666"/>
          <w:kern w:val="0"/>
          <w:sz w:val="21"/>
          <w:szCs w:val="21"/>
        </w:rPr>
        <w:t>：所有仪器或plc的状态变更可在这里查到对就变更日志。</w:t>
      </w:r>
    </w:p>
    <w:p w:rsidR="0004733F" w:rsidRPr="0004733F" w:rsidRDefault="0004733F" w:rsidP="0004733F">
      <w:pPr>
        <w:pStyle w:val="a0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36936C6D" wp14:editId="50B36631">
            <wp:extent cx="5266690" cy="3605530"/>
            <wp:effectExtent l="0" t="0" r="10160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F3" w:rsidRDefault="000418F3">
      <w:pPr>
        <w:pStyle w:val="2"/>
        <w:spacing w:before="0" w:after="0" w:line="360" w:lineRule="auto"/>
        <w:rPr>
          <w:rFonts w:ascii="宋体" w:eastAsia="宋体" w:hAnsi="宋体" w:cs="微软雅黑"/>
          <w:sz w:val="30"/>
          <w:szCs w:val="30"/>
        </w:rPr>
      </w:pPr>
    </w:p>
    <w:p w:rsidR="000418F3" w:rsidRDefault="00C86BC6">
      <w:pPr>
        <w:pStyle w:val="2"/>
        <w:spacing w:before="0" w:after="0" w:line="360" w:lineRule="auto"/>
        <w:rPr>
          <w:rFonts w:ascii="宋体" w:eastAsia="宋体" w:hAnsi="宋体" w:cs="微软雅黑"/>
          <w:sz w:val="30"/>
          <w:szCs w:val="30"/>
        </w:rPr>
      </w:pPr>
      <w:bookmarkStart w:id="14" w:name="_Toc100905020"/>
      <w:r>
        <w:rPr>
          <w:rFonts w:ascii="宋体" w:eastAsia="宋体" w:hAnsi="宋体" w:cs="微软雅黑"/>
          <w:sz w:val="30"/>
          <w:szCs w:val="30"/>
        </w:rPr>
        <w:t xml:space="preserve">3.8 </w:t>
      </w:r>
      <w:r>
        <w:rPr>
          <w:rFonts w:ascii="宋体" w:eastAsia="宋体" w:hAnsi="宋体" w:cs="微软雅黑" w:hint="eastAsia"/>
          <w:sz w:val="30"/>
          <w:szCs w:val="30"/>
        </w:rPr>
        <w:t>系统设置</w:t>
      </w:r>
      <w:bookmarkEnd w:id="14"/>
    </w:p>
    <w:p w:rsidR="000418F3" w:rsidRDefault="00C86BC6">
      <w:pPr>
        <w:spacing w:line="360" w:lineRule="auto"/>
        <w:ind w:firstLine="420"/>
        <w:rPr>
          <w:rFonts w:ascii="宋体" w:hAnsi="宋体" w:cs="宋体"/>
          <w:color w:val="000000" w:themeColor="text1"/>
          <w:kern w:val="0"/>
          <w:sz w:val="21"/>
          <w:szCs w:val="21"/>
        </w:rPr>
      </w:pPr>
      <w:r>
        <w:rPr>
          <w:rFonts w:ascii="宋体" w:hAnsi="宋体" w:cs="宋体" w:hint="eastAsia"/>
          <w:color w:val="000000" w:themeColor="text1"/>
          <w:kern w:val="0"/>
          <w:sz w:val="21"/>
          <w:szCs w:val="21"/>
        </w:rPr>
        <w:t>在左侧功能栏选择其他设置-</w:t>
      </w:r>
      <w:r>
        <w:rPr>
          <w:rFonts w:ascii="宋体" w:hAnsi="宋体" w:cs="宋体"/>
          <w:color w:val="000000" w:themeColor="text1"/>
          <w:kern w:val="0"/>
          <w:sz w:val="21"/>
          <w:szCs w:val="21"/>
        </w:rPr>
        <w:t>&gt;</w:t>
      </w:r>
      <w:r>
        <w:rPr>
          <w:rFonts w:ascii="宋体" w:hAnsi="宋体" w:cs="宋体" w:hint="eastAsia"/>
          <w:color w:val="000000" w:themeColor="text1"/>
          <w:kern w:val="0"/>
          <w:sz w:val="21"/>
          <w:szCs w:val="21"/>
        </w:rPr>
        <w:t>系统设置，可以进入系统设置界面，如下图所示，这里对一些重要设置说明一下，其他按照默认设置就行</w:t>
      </w:r>
    </w:p>
    <w:p w:rsidR="000418F3" w:rsidRDefault="00C86BC6">
      <w:pPr>
        <w:pStyle w:val="a0"/>
      </w:pPr>
      <w:r>
        <w:rPr>
          <w:noProof/>
        </w:rPr>
        <w:drawing>
          <wp:inline distT="0" distB="0" distL="114300" distR="114300">
            <wp:extent cx="5266690" cy="3631565"/>
            <wp:effectExtent l="0" t="0" r="10160" b="6985"/>
            <wp:docPr id="4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4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F3" w:rsidRDefault="000418F3">
      <w:pPr>
        <w:pStyle w:val="a4"/>
      </w:pPr>
    </w:p>
    <w:p w:rsidR="000418F3" w:rsidRDefault="00C86BC6">
      <w:pPr>
        <w:pStyle w:val="a4"/>
        <w:rPr>
          <w:rFonts w:ascii="宋体" w:hAnsi="宋体" w:cs="宋体"/>
          <w:b w:val="0"/>
          <w:color w:val="000000" w:themeColor="text1"/>
          <w:sz w:val="24"/>
          <w:szCs w:val="24"/>
        </w:rPr>
      </w:pPr>
      <w:r>
        <w:tab/>
      </w:r>
      <w:r>
        <w:rPr>
          <w:rFonts w:ascii="宋体" w:hAnsi="宋体" w:cs="宋体" w:hint="eastAsia"/>
          <w:b w:val="0"/>
          <w:color w:val="000000" w:themeColor="text1"/>
          <w:sz w:val="24"/>
          <w:szCs w:val="24"/>
        </w:rPr>
        <w:t xml:space="preserve"> </w:t>
      </w:r>
    </w:p>
    <w:p w:rsidR="000418F3" w:rsidRDefault="00C86BC6">
      <w:pPr>
        <w:pStyle w:val="2"/>
        <w:spacing w:before="0" w:after="0" w:line="360" w:lineRule="auto"/>
        <w:rPr>
          <w:rFonts w:ascii="宋体" w:eastAsia="宋体" w:hAnsi="宋体" w:cs="微软雅黑"/>
          <w:sz w:val="30"/>
          <w:szCs w:val="30"/>
        </w:rPr>
      </w:pPr>
      <w:bookmarkStart w:id="15" w:name="_Toc100905021"/>
      <w:r>
        <w:rPr>
          <w:rFonts w:ascii="宋体" w:eastAsia="宋体" w:hAnsi="宋体" w:cs="微软雅黑"/>
          <w:sz w:val="30"/>
          <w:szCs w:val="30"/>
        </w:rPr>
        <w:t xml:space="preserve">3.9 </w:t>
      </w:r>
      <w:r>
        <w:rPr>
          <w:rFonts w:ascii="宋体" w:eastAsia="宋体" w:hAnsi="宋体" w:cs="微软雅黑" w:hint="eastAsia"/>
          <w:sz w:val="30"/>
          <w:szCs w:val="30"/>
        </w:rPr>
        <w:t>注意事项</w:t>
      </w:r>
      <w:bookmarkEnd w:id="15"/>
    </w:p>
    <w:p w:rsidR="000418F3" w:rsidRDefault="00C86BC6">
      <w:pPr>
        <w:pStyle w:val="3"/>
        <w:widowControl w:val="0"/>
        <w:spacing w:before="0" w:after="0" w:line="360" w:lineRule="auto"/>
        <w:rPr>
          <w:rFonts w:ascii="宋体" w:hAnsi="宋体"/>
        </w:rPr>
      </w:pPr>
      <w:bookmarkStart w:id="16" w:name="_Toc100905022"/>
      <w:r>
        <w:rPr>
          <w:rFonts w:ascii="宋体" w:hAnsi="宋体" w:cs="微软雅黑" w:hint="eastAsia"/>
          <w:sz w:val="24"/>
          <w:szCs w:val="24"/>
        </w:rPr>
        <w:t>3</w:t>
      </w:r>
      <w:r>
        <w:rPr>
          <w:rFonts w:ascii="宋体" w:hAnsi="宋体" w:cs="微软雅黑"/>
          <w:sz w:val="24"/>
          <w:szCs w:val="24"/>
        </w:rPr>
        <w:t xml:space="preserve">.9.1 </w:t>
      </w:r>
      <w:r>
        <w:rPr>
          <w:rFonts w:ascii="宋体" w:hAnsi="宋体" w:hint="eastAsia"/>
        </w:rPr>
        <w:t>软件上锁</w:t>
      </w:r>
      <w:bookmarkEnd w:id="16"/>
    </w:p>
    <w:p w:rsidR="000418F3" w:rsidRDefault="00C86BC6">
      <w:pPr>
        <w:pStyle w:val="a4"/>
        <w:rPr>
          <w:rFonts w:ascii="宋体" w:hAnsi="宋体" w:cs="宋体"/>
          <w:b w:val="0"/>
          <w:color w:val="000000" w:themeColor="text1"/>
          <w:sz w:val="24"/>
          <w:szCs w:val="24"/>
        </w:rPr>
      </w:pPr>
      <w:r>
        <w:tab/>
      </w:r>
      <w:r>
        <w:rPr>
          <w:rFonts w:ascii="宋体" w:hAnsi="宋体" w:cs="宋体" w:hint="eastAsia"/>
          <w:b w:val="0"/>
          <w:color w:val="000000" w:themeColor="text1"/>
          <w:sz w:val="24"/>
          <w:szCs w:val="24"/>
        </w:rPr>
        <w:t>执行人员在安装完设备后，务必上锁软件，上锁按钮在系统设置上方，如下图所示。</w:t>
      </w:r>
    </w:p>
    <w:p w:rsidR="000418F3" w:rsidRDefault="00C86BC6">
      <w:pPr>
        <w:pStyle w:val="a4"/>
        <w:jc w:val="center"/>
        <w:rPr>
          <w:rFonts w:ascii="宋体" w:hAnsi="宋体" w:cs="宋体"/>
          <w:b w:val="0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0500" cy="2818765"/>
            <wp:effectExtent l="0" t="0" r="6350" b="635"/>
            <wp:docPr id="4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5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F3" w:rsidRDefault="000418F3">
      <w:pPr>
        <w:pStyle w:val="a4"/>
        <w:rPr>
          <w:rFonts w:ascii="宋体" w:hAnsi="宋体" w:cs="宋体"/>
          <w:b w:val="0"/>
          <w:color w:val="000000" w:themeColor="text1"/>
          <w:sz w:val="24"/>
          <w:szCs w:val="24"/>
        </w:rPr>
      </w:pPr>
    </w:p>
    <w:p w:rsidR="000418F3" w:rsidRDefault="00C86BC6">
      <w:pPr>
        <w:pStyle w:val="a4"/>
        <w:ind w:firstLine="420"/>
        <w:rPr>
          <w:rFonts w:ascii="宋体" w:hAnsi="宋体" w:cs="宋体"/>
          <w:b w:val="0"/>
          <w:color w:val="000000" w:themeColor="text1"/>
          <w:sz w:val="24"/>
          <w:szCs w:val="24"/>
        </w:rPr>
      </w:pPr>
      <w:r>
        <w:rPr>
          <w:rFonts w:ascii="宋体" w:hAnsi="宋体" w:cs="宋体" w:hint="eastAsia"/>
          <w:b w:val="0"/>
          <w:color w:val="000000" w:themeColor="text1"/>
          <w:sz w:val="24"/>
          <w:szCs w:val="24"/>
        </w:rPr>
        <w:t>通常情况下软件有一年的使用期限，如果到期限而企业还没付款就只能看数据，不能做任何操作，确认会完款项后才能设置软件延期。</w:t>
      </w:r>
    </w:p>
    <w:p w:rsidR="000418F3" w:rsidRDefault="00C86BC6">
      <w:pPr>
        <w:pStyle w:val="ac"/>
        <w:spacing w:after="0"/>
        <w:ind w:firstLine="0"/>
        <w:jc w:val="center"/>
        <w:rPr>
          <w:rFonts w:ascii="微软雅黑" w:eastAsia="微软雅黑" w:hAnsi="微软雅黑" w:cs="微软雅黑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5266690" cy="2952115"/>
            <wp:effectExtent l="0" t="0" r="10160" b="635"/>
            <wp:docPr id="4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6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F3" w:rsidRDefault="000418F3">
      <w:pPr>
        <w:pStyle w:val="ac"/>
        <w:spacing w:after="0"/>
        <w:ind w:firstLine="0"/>
        <w:jc w:val="center"/>
        <w:rPr>
          <w:rFonts w:ascii="微软雅黑" w:eastAsia="微软雅黑" w:hAnsi="微软雅黑" w:cs="微软雅黑"/>
          <w:sz w:val="21"/>
          <w:szCs w:val="21"/>
          <w:shd w:val="clear" w:color="auto" w:fill="FFFFFF"/>
        </w:rPr>
      </w:pPr>
    </w:p>
    <w:p w:rsidR="000418F3" w:rsidRDefault="00C86BC6">
      <w:pPr>
        <w:pStyle w:val="3"/>
        <w:widowControl w:val="0"/>
        <w:spacing w:before="0" w:after="0" w:line="360" w:lineRule="auto"/>
        <w:rPr>
          <w:rFonts w:ascii="宋体" w:hAnsi="宋体"/>
        </w:rPr>
      </w:pPr>
      <w:bookmarkStart w:id="17" w:name="_Toc100905023"/>
      <w:r>
        <w:rPr>
          <w:rFonts w:ascii="宋体" w:hAnsi="宋体" w:cs="微软雅黑" w:hint="eastAsia"/>
          <w:sz w:val="24"/>
          <w:szCs w:val="24"/>
        </w:rPr>
        <w:t>3</w:t>
      </w:r>
      <w:r>
        <w:rPr>
          <w:rFonts w:ascii="宋体" w:hAnsi="宋体" w:cs="微软雅黑"/>
          <w:sz w:val="24"/>
          <w:szCs w:val="24"/>
        </w:rPr>
        <w:t xml:space="preserve">.9.2 </w:t>
      </w:r>
      <w:r>
        <w:rPr>
          <w:rFonts w:ascii="宋体" w:hAnsi="宋体" w:hint="eastAsia"/>
        </w:rPr>
        <w:t>计算因子说明</w:t>
      </w:r>
      <w:bookmarkEnd w:id="17"/>
    </w:p>
    <w:p w:rsidR="000418F3" w:rsidRDefault="00C86BC6">
      <w:pPr>
        <w:pStyle w:val="a4"/>
        <w:ind w:firstLine="420"/>
        <w:rPr>
          <w:rFonts w:ascii="宋体" w:hAnsi="宋体" w:cs="宋体"/>
          <w:b w:val="0"/>
          <w:color w:val="000000" w:themeColor="text1"/>
          <w:sz w:val="24"/>
          <w:szCs w:val="24"/>
        </w:rPr>
      </w:pPr>
      <w:r>
        <w:rPr>
          <w:rFonts w:ascii="宋体" w:hAnsi="宋体" w:cs="宋体" w:hint="eastAsia"/>
          <w:b w:val="0"/>
          <w:color w:val="000000" w:themeColor="text1"/>
          <w:sz w:val="24"/>
          <w:szCs w:val="24"/>
        </w:rPr>
        <w:t>排放量和流量的计算公式是按照国标设置的，都是默认设置好的，如下图所示。</w:t>
      </w:r>
    </w:p>
    <w:p w:rsidR="000418F3" w:rsidRDefault="00C86BC6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5270500" cy="3517265"/>
            <wp:effectExtent l="0" t="0" r="6350" b="6985"/>
            <wp:docPr id="4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7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F3" w:rsidRDefault="00C86BC6">
      <w:pPr>
        <w:pStyle w:val="a4"/>
        <w:ind w:firstLine="420"/>
      </w:pPr>
      <w:r>
        <w:rPr>
          <w:rFonts w:ascii="宋体" w:hAnsi="宋体" w:cs="宋体" w:hint="eastAsia"/>
          <w:b w:val="0"/>
          <w:color w:val="000000" w:themeColor="text1"/>
          <w:sz w:val="24"/>
          <w:szCs w:val="24"/>
        </w:rPr>
        <w:t>常规因子的计算公式是加入了判断停炉是否为0，维护是否为0的功能，也是默认设置好的</w:t>
      </w:r>
    </w:p>
    <w:p w:rsidR="000418F3" w:rsidRDefault="00C86BC6">
      <w:pPr>
        <w:pStyle w:val="3"/>
        <w:widowControl w:val="0"/>
        <w:spacing w:before="0" w:after="0" w:line="360" w:lineRule="auto"/>
        <w:rPr>
          <w:rFonts w:ascii="宋体" w:hAnsi="宋体"/>
        </w:rPr>
      </w:pPr>
      <w:bookmarkStart w:id="18" w:name="_Toc100905024"/>
      <w:r>
        <w:rPr>
          <w:rFonts w:ascii="宋体" w:hAnsi="宋体" w:cs="微软雅黑" w:hint="eastAsia"/>
          <w:sz w:val="24"/>
          <w:szCs w:val="24"/>
        </w:rPr>
        <w:t>3</w:t>
      </w:r>
      <w:r>
        <w:rPr>
          <w:rFonts w:ascii="宋体" w:hAnsi="宋体" w:cs="微软雅黑"/>
          <w:sz w:val="24"/>
          <w:szCs w:val="24"/>
        </w:rPr>
        <w:t xml:space="preserve">.9.3 </w:t>
      </w:r>
      <w:r>
        <w:rPr>
          <w:rFonts w:ascii="宋体" w:hAnsi="宋体" w:hint="eastAsia"/>
        </w:rPr>
        <w:t>流量因子设置</w:t>
      </w:r>
      <w:bookmarkEnd w:id="18"/>
    </w:p>
    <w:p w:rsidR="000418F3" w:rsidRDefault="00C86BC6">
      <w:pPr>
        <w:ind w:firstLine="420"/>
        <w:rPr>
          <w:color w:val="5B9BD5" w:themeColor="accent5"/>
          <w:sz w:val="15"/>
          <w:szCs w:val="15"/>
        </w:rPr>
      </w:pPr>
      <w:r>
        <w:rPr>
          <w:rFonts w:ascii="宋体" w:hAnsi="宋体" w:cs="宋体" w:hint="eastAsia"/>
          <w:color w:val="000000" w:themeColor="text1"/>
          <w:kern w:val="0"/>
        </w:rPr>
        <w:t>流量因子附加信息1默认填</w:t>
      </w:r>
      <w:r>
        <w:rPr>
          <w:color w:val="FF0000"/>
          <w:sz w:val="15"/>
          <w:szCs w:val="15"/>
        </w:rPr>
        <w:t>sumColN,</w:t>
      </w:r>
      <w:r>
        <w:rPr>
          <w:color w:val="5B9BD5" w:themeColor="accent5"/>
          <w:sz w:val="15"/>
          <w:szCs w:val="15"/>
        </w:rPr>
        <w:t>m3*60,m3*60,m3*60,m3*60,m3*60,×10^4m3*0.0060,×10^4m3*0.0060,×10^4m3*0.0060</w:t>
      </w:r>
    </w:p>
    <w:p w:rsidR="000418F3" w:rsidRDefault="00C86BC6">
      <w:pPr>
        <w:pStyle w:val="a0"/>
        <w:jc w:val="center"/>
      </w:pPr>
      <w:r>
        <w:rPr>
          <w:noProof/>
        </w:rPr>
        <w:lastRenderedPageBreak/>
        <w:drawing>
          <wp:inline distT="0" distB="0" distL="0" distR="0">
            <wp:extent cx="3844925" cy="3225800"/>
            <wp:effectExtent l="0" t="0" r="3175" b="1270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492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8F3" w:rsidRDefault="00C86BC6">
      <w:pPr>
        <w:pStyle w:val="a4"/>
        <w:ind w:firstLine="420"/>
        <w:rPr>
          <w:rFonts w:ascii="宋体" w:hAnsi="宋体" w:cs="宋体"/>
          <w:b w:val="0"/>
          <w:color w:val="000000" w:themeColor="text1"/>
          <w:sz w:val="24"/>
          <w:szCs w:val="24"/>
        </w:rPr>
      </w:pPr>
      <w:r>
        <w:rPr>
          <w:rFonts w:ascii="宋体" w:hAnsi="宋体" w:cs="宋体" w:hint="eastAsia"/>
          <w:b w:val="0"/>
          <w:color w:val="000000" w:themeColor="text1"/>
          <w:sz w:val="24"/>
          <w:szCs w:val="24"/>
        </w:rPr>
        <w:t>红色的部分是统计流量因子数值的，蓝色的部分由“，”隔开，按顺序分别对应了报表类型（</w:t>
      </w:r>
      <w:r>
        <w:rPr>
          <w:rFonts w:ascii="宋体" w:hAnsi="宋体" w:cs="宋体" w:hint="eastAsia"/>
          <w:b w:val="0"/>
          <w:color w:val="FF0000"/>
          <w:sz w:val="24"/>
          <w:szCs w:val="24"/>
        </w:rPr>
        <w:t>实时数据除外</w:t>
      </w:r>
      <w:r>
        <w:rPr>
          <w:rFonts w:ascii="宋体" w:hAnsi="宋体" w:cs="宋体" w:hint="eastAsia"/>
          <w:b w:val="0"/>
          <w:color w:val="000000" w:themeColor="text1"/>
          <w:sz w:val="24"/>
          <w:szCs w:val="24"/>
        </w:rPr>
        <w:t>），具体关系如下，“*”</w:t>
      </w:r>
      <w:r>
        <w:rPr>
          <w:rFonts w:ascii="宋体" w:hAnsi="宋体" w:cs="宋体"/>
          <w:b w:val="0"/>
          <w:color w:val="000000" w:themeColor="text1"/>
          <w:sz w:val="24"/>
          <w:szCs w:val="24"/>
        </w:rPr>
        <w:t xml:space="preserve"> </w:t>
      </w:r>
      <w:r>
        <w:rPr>
          <w:rFonts w:ascii="宋体" w:hAnsi="宋体" w:cs="宋体" w:hint="eastAsia"/>
          <w:b w:val="0"/>
          <w:color w:val="000000" w:themeColor="text1"/>
          <w:sz w:val="24"/>
          <w:szCs w:val="24"/>
        </w:rPr>
        <w:t>号前面是显示的单位，后面是要乘的系数。</w:t>
      </w:r>
    </w:p>
    <w:p w:rsidR="000418F3" w:rsidRDefault="00C86BC6">
      <w:pPr>
        <w:pStyle w:val="a4"/>
        <w:jc w:val="center"/>
      </w:pPr>
      <w:r>
        <w:rPr>
          <w:noProof/>
        </w:rPr>
        <w:drawing>
          <wp:inline distT="0" distB="0" distL="0" distR="0">
            <wp:extent cx="4608830" cy="2317115"/>
            <wp:effectExtent l="0" t="0" r="127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83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8F3" w:rsidRDefault="000418F3">
      <w:pPr>
        <w:pStyle w:val="a4"/>
      </w:pPr>
    </w:p>
    <w:p w:rsidR="000418F3" w:rsidRDefault="00C86BC6">
      <w:pPr>
        <w:pStyle w:val="a4"/>
        <w:ind w:firstLine="420"/>
        <w:rPr>
          <w:rFonts w:ascii="宋体" w:hAnsi="宋体" w:cs="宋体"/>
          <w:b w:val="0"/>
          <w:color w:val="000000" w:themeColor="text1"/>
          <w:sz w:val="24"/>
          <w:szCs w:val="24"/>
        </w:rPr>
      </w:pPr>
      <w:r>
        <w:rPr>
          <w:rFonts w:ascii="宋体" w:hAnsi="宋体" w:cs="宋体" w:hint="eastAsia"/>
          <w:b w:val="0"/>
          <w:color w:val="000000" w:themeColor="text1"/>
          <w:sz w:val="24"/>
          <w:szCs w:val="24"/>
        </w:rPr>
        <w:t>排放量因子也是这样设置，附加信息1填</w:t>
      </w:r>
    </w:p>
    <w:p w:rsidR="000418F3" w:rsidRDefault="00C86BC6">
      <w:pPr>
        <w:ind w:firstLine="420"/>
        <w:rPr>
          <w:color w:val="5B9BD5" w:themeColor="accent5"/>
          <w:sz w:val="15"/>
          <w:szCs w:val="15"/>
        </w:rPr>
      </w:pPr>
      <w:r>
        <w:rPr>
          <w:color w:val="FF0000"/>
          <w:sz w:val="15"/>
          <w:szCs w:val="15"/>
        </w:rPr>
        <w:t>sumColN,</w:t>
      </w:r>
      <w:r>
        <w:rPr>
          <w:rFonts w:hint="eastAsia"/>
          <w:color w:val="5B9BD5" w:themeColor="accent5"/>
          <w:sz w:val="15"/>
          <w:szCs w:val="15"/>
        </w:rPr>
        <w:t>kg</w:t>
      </w:r>
      <w:r>
        <w:rPr>
          <w:color w:val="5B9BD5" w:themeColor="accent5"/>
          <w:sz w:val="15"/>
          <w:szCs w:val="15"/>
        </w:rPr>
        <w:t>*60,</w:t>
      </w:r>
      <w:r>
        <w:rPr>
          <w:rFonts w:hint="eastAsia"/>
          <w:color w:val="5B9BD5" w:themeColor="accent5"/>
          <w:sz w:val="15"/>
          <w:szCs w:val="15"/>
        </w:rPr>
        <w:t>kg</w:t>
      </w:r>
      <w:r>
        <w:rPr>
          <w:color w:val="5B9BD5" w:themeColor="accent5"/>
          <w:sz w:val="15"/>
          <w:szCs w:val="15"/>
        </w:rPr>
        <w:t>*60,kg*60,kg*60,kg*60,t*0.060,t*0.060,t*0.060</w:t>
      </w:r>
    </w:p>
    <w:p w:rsidR="000418F3" w:rsidRDefault="00C86BC6">
      <w:pPr>
        <w:pStyle w:val="a0"/>
        <w:jc w:val="center"/>
      </w:pPr>
      <w:r>
        <w:rPr>
          <w:noProof/>
        </w:rPr>
        <w:lastRenderedPageBreak/>
        <w:drawing>
          <wp:inline distT="0" distB="0" distL="114300" distR="114300">
            <wp:extent cx="3441065" cy="3356610"/>
            <wp:effectExtent l="0" t="0" r="6985" b="15240"/>
            <wp:docPr id="4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9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065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F3" w:rsidRDefault="00C86BC6">
      <w:pPr>
        <w:pStyle w:val="a0"/>
        <w:ind w:firstLine="420"/>
      </w:pPr>
      <w:r>
        <w:rPr>
          <w:rFonts w:hint="eastAsia"/>
        </w:rPr>
        <w:t>对应关系如下</w:t>
      </w:r>
    </w:p>
    <w:p w:rsidR="000418F3" w:rsidRDefault="00C86BC6">
      <w:pPr>
        <w:pStyle w:val="a4"/>
        <w:jc w:val="center"/>
      </w:pPr>
      <w:r>
        <w:rPr>
          <w:noProof/>
        </w:rPr>
        <w:drawing>
          <wp:inline distT="0" distB="0" distL="0" distR="0">
            <wp:extent cx="2905760" cy="1826260"/>
            <wp:effectExtent l="0" t="0" r="889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425" cy="183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8F3" w:rsidRDefault="000418F3"/>
    <w:p w:rsidR="000418F3" w:rsidRDefault="00C86BC6">
      <w:r>
        <w:tab/>
      </w:r>
    </w:p>
    <w:p w:rsidR="000418F3" w:rsidRDefault="000418F3">
      <w:pPr>
        <w:pStyle w:val="ac"/>
        <w:spacing w:after="0"/>
        <w:ind w:firstLine="0"/>
        <w:jc w:val="center"/>
        <w:rPr>
          <w:rFonts w:ascii="微软雅黑" w:eastAsia="微软雅黑" w:hAnsi="微软雅黑" w:cs="微软雅黑"/>
          <w:sz w:val="21"/>
          <w:szCs w:val="21"/>
          <w:shd w:val="clear" w:color="auto" w:fill="FFFFFF"/>
        </w:rPr>
      </w:pPr>
    </w:p>
    <w:sectPr w:rsidR="000418F3" w:rsidSect="000418F3">
      <w:headerReference w:type="default" r:id="rId5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B3130" w:rsidRDefault="006B3130" w:rsidP="000418F3">
      <w:r>
        <w:separator/>
      </w:r>
    </w:p>
  </w:endnote>
  <w:endnote w:type="continuationSeparator" w:id="0">
    <w:p w:rsidR="006B3130" w:rsidRDefault="006B3130" w:rsidP="00041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中等线简体">
    <w:altName w:val="黑体"/>
    <w:charset w:val="86"/>
    <w:family w:val="script"/>
    <w:pitch w:val="default"/>
    <w:sig w:usb0="00000000" w:usb1="0000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B3130" w:rsidRDefault="006B3130" w:rsidP="000418F3">
      <w:r>
        <w:separator/>
      </w:r>
    </w:p>
  </w:footnote>
  <w:footnote w:type="continuationSeparator" w:id="0">
    <w:p w:rsidR="006B3130" w:rsidRDefault="006B3130" w:rsidP="000418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18F3" w:rsidRDefault="00C86BC6">
    <w:pPr>
      <w:pStyle w:val="aa"/>
      <w:jc w:val="both"/>
    </w:pPr>
    <w:r>
      <w:rPr>
        <w:rFonts w:hint="eastAsia"/>
      </w:rPr>
      <w:t>广东盈峰科技有限公司</w:t>
    </w:r>
    <w:r>
      <w:rPr>
        <w:rFonts w:hint="eastAsia"/>
      </w:rPr>
      <w:t xml:space="preserve">                            </w:t>
    </w:r>
    <w:r>
      <w:t xml:space="preserve">                 CEMS</w:t>
    </w:r>
    <w:r>
      <w:rPr>
        <w:rFonts w:hint="eastAsia"/>
      </w:rPr>
      <w:t>在线连续自动监测系统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135E36B"/>
    <w:multiLevelType w:val="singleLevel"/>
    <w:tmpl w:val="D135E36B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46237D37"/>
    <w:multiLevelType w:val="multilevel"/>
    <w:tmpl w:val="46237D37"/>
    <w:lvl w:ilvl="0">
      <w:start w:val="1"/>
      <w:numFmt w:val="decimal"/>
      <w:lvlText w:val="%1、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98AC50B"/>
    <w:multiLevelType w:val="singleLevel"/>
    <w:tmpl w:val="598AC50B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1918054046">
    <w:abstractNumId w:val="1"/>
  </w:num>
  <w:num w:numId="2" w16cid:durableId="1159351021">
    <w:abstractNumId w:val="2"/>
  </w:num>
  <w:num w:numId="3" w16cid:durableId="1002289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2RhYmIxZjk0M2I5MDE3MzJjNzBjMDA4YzdlNjMxMzEifQ=="/>
  </w:docVars>
  <w:rsids>
    <w:rsidRoot w:val="006E4F9F"/>
    <w:rsid w:val="000354D9"/>
    <w:rsid w:val="000418F3"/>
    <w:rsid w:val="0004733F"/>
    <w:rsid w:val="00061E63"/>
    <w:rsid w:val="00073349"/>
    <w:rsid w:val="00077E3E"/>
    <w:rsid w:val="00084CDE"/>
    <w:rsid w:val="000950A4"/>
    <w:rsid w:val="000C0AFB"/>
    <w:rsid w:val="000D1340"/>
    <w:rsid w:val="000D6357"/>
    <w:rsid w:val="000F6589"/>
    <w:rsid w:val="001055F6"/>
    <w:rsid w:val="00110596"/>
    <w:rsid w:val="00113E80"/>
    <w:rsid w:val="00132066"/>
    <w:rsid w:val="0013479E"/>
    <w:rsid w:val="00136951"/>
    <w:rsid w:val="00147A0C"/>
    <w:rsid w:val="0016371B"/>
    <w:rsid w:val="001855F0"/>
    <w:rsid w:val="001934C8"/>
    <w:rsid w:val="001A0A34"/>
    <w:rsid w:val="00210530"/>
    <w:rsid w:val="00210FE9"/>
    <w:rsid w:val="002130DE"/>
    <w:rsid w:val="00215B55"/>
    <w:rsid w:val="00223C7D"/>
    <w:rsid w:val="002261E9"/>
    <w:rsid w:val="00230373"/>
    <w:rsid w:val="0023495E"/>
    <w:rsid w:val="00254E7D"/>
    <w:rsid w:val="0025658E"/>
    <w:rsid w:val="00260117"/>
    <w:rsid w:val="00264488"/>
    <w:rsid w:val="002777F5"/>
    <w:rsid w:val="00282166"/>
    <w:rsid w:val="00291AE3"/>
    <w:rsid w:val="00293C37"/>
    <w:rsid w:val="002B2787"/>
    <w:rsid w:val="002E2973"/>
    <w:rsid w:val="002F75E1"/>
    <w:rsid w:val="0033573E"/>
    <w:rsid w:val="00343C39"/>
    <w:rsid w:val="00355986"/>
    <w:rsid w:val="00355A7B"/>
    <w:rsid w:val="003667C4"/>
    <w:rsid w:val="00370A05"/>
    <w:rsid w:val="0037398A"/>
    <w:rsid w:val="003746CC"/>
    <w:rsid w:val="00387D6B"/>
    <w:rsid w:val="00396B2A"/>
    <w:rsid w:val="003A76B1"/>
    <w:rsid w:val="003B618A"/>
    <w:rsid w:val="003C46E0"/>
    <w:rsid w:val="003C4B53"/>
    <w:rsid w:val="003E2A59"/>
    <w:rsid w:val="003F2CD3"/>
    <w:rsid w:val="003F7A56"/>
    <w:rsid w:val="004236D6"/>
    <w:rsid w:val="004237D6"/>
    <w:rsid w:val="00424D60"/>
    <w:rsid w:val="0043522C"/>
    <w:rsid w:val="004414FD"/>
    <w:rsid w:val="0046799F"/>
    <w:rsid w:val="00473710"/>
    <w:rsid w:val="004950E1"/>
    <w:rsid w:val="004A3BEB"/>
    <w:rsid w:val="004A42F5"/>
    <w:rsid w:val="004A5B3D"/>
    <w:rsid w:val="004B6643"/>
    <w:rsid w:val="004C061A"/>
    <w:rsid w:val="004C26AE"/>
    <w:rsid w:val="004C7695"/>
    <w:rsid w:val="004D1543"/>
    <w:rsid w:val="004E2313"/>
    <w:rsid w:val="004F023D"/>
    <w:rsid w:val="005034A2"/>
    <w:rsid w:val="00522263"/>
    <w:rsid w:val="00530C12"/>
    <w:rsid w:val="005314E4"/>
    <w:rsid w:val="00537DAC"/>
    <w:rsid w:val="005505FC"/>
    <w:rsid w:val="00555C29"/>
    <w:rsid w:val="005575A3"/>
    <w:rsid w:val="005667DB"/>
    <w:rsid w:val="0058172F"/>
    <w:rsid w:val="00595F5C"/>
    <w:rsid w:val="005B1E9C"/>
    <w:rsid w:val="005C2CAF"/>
    <w:rsid w:val="005C618A"/>
    <w:rsid w:val="005D257F"/>
    <w:rsid w:val="005F70ED"/>
    <w:rsid w:val="00600700"/>
    <w:rsid w:val="006104EB"/>
    <w:rsid w:val="00615F3C"/>
    <w:rsid w:val="00652AB6"/>
    <w:rsid w:val="006A508F"/>
    <w:rsid w:val="006B0847"/>
    <w:rsid w:val="006B3130"/>
    <w:rsid w:val="006B3EE0"/>
    <w:rsid w:val="006C1DFD"/>
    <w:rsid w:val="006D48B4"/>
    <w:rsid w:val="006E2B43"/>
    <w:rsid w:val="006E4F9F"/>
    <w:rsid w:val="00706C18"/>
    <w:rsid w:val="00726870"/>
    <w:rsid w:val="007411CF"/>
    <w:rsid w:val="00745354"/>
    <w:rsid w:val="00763111"/>
    <w:rsid w:val="007A38B0"/>
    <w:rsid w:val="007C592D"/>
    <w:rsid w:val="007D509E"/>
    <w:rsid w:val="007E328D"/>
    <w:rsid w:val="007F6D7A"/>
    <w:rsid w:val="0080131C"/>
    <w:rsid w:val="00802230"/>
    <w:rsid w:val="00805A8A"/>
    <w:rsid w:val="008100A2"/>
    <w:rsid w:val="0081297B"/>
    <w:rsid w:val="00824055"/>
    <w:rsid w:val="00825856"/>
    <w:rsid w:val="00835AF6"/>
    <w:rsid w:val="008618EA"/>
    <w:rsid w:val="00870BCF"/>
    <w:rsid w:val="008734B7"/>
    <w:rsid w:val="00897D7F"/>
    <w:rsid w:val="008A5743"/>
    <w:rsid w:val="008A7594"/>
    <w:rsid w:val="008D38DF"/>
    <w:rsid w:val="008E5A4D"/>
    <w:rsid w:val="008F4D37"/>
    <w:rsid w:val="008F7ED1"/>
    <w:rsid w:val="00905DAC"/>
    <w:rsid w:val="00935D6F"/>
    <w:rsid w:val="00950E00"/>
    <w:rsid w:val="00953F93"/>
    <w:rsid w:val="00963A2B"/>
    <w:rsid w:val="00966D91"/>
    <w:rsid w:val="00980330"/>
    <w:rsid w:val="00986D2A"/>
    <w:rsid w:val="009A2275"/>
    <w:rsid w:val="009A38CB"/>
    <w:rsid w:val="009A43A9"/>
    <w:rsid w:val="009C60B4"/>
    <w:rsid w:val="009E49AA"/>
    <w:rsid w:val="009F0ABD"/>
    <w:rsid w:val="009F6BD2"/>
    <w:rsid w:val="00A167FB"/>
    <w:rsid w:val="00A2423A"/>
    <w:rsid w:val="00A2545C"/>
    <w:rsid w:val="00A7343A"/>
    <w:rsid w:val="00A841E1"/>
    <w:rsid w:val="00AA1BA1"/>
    <w:rsid w:val="00AA30CF"/>
    <w:rsid w:val="00AB3FB2"/>
    <w:rsid w:val="00AB5D48"/>
    <w:rsid w:val="00AD427D"/>
    <w:rsid w:val="00AF6AB5"/>
    <w:rsid w:val="00AF6E6A"/>
    <w:rsid w:val="00B018EF"/>
    <w:rsid w:val="00B02679"/>
    <w:rsid w:val="00B0409A"/>
    <w:rsid w:val="00B613AF"/>
    <w:rsid w:val="00B86738"/>
    <w:rsid w:val="00BB18B6"/>
    <w:rsid w:val="00BB2561"/>
    <w:rsid w:val="00BB6E57"/>
    <w:rsid w:val="00BD1E97"/>
    <w:rsid w:val="00BD7CB2"/>
    <w:rsid w:val="00BE0EF4"/>
    <w:rsid w:val="00C1103A"/>
    <w:rsid w:val="00C37843"/>
    <w:rsid w:val="00C4231E"/>
    <w:rsid w:val="00C86379"/>
    <w:rsid w:val="00C86BC6"/>
    <w:rsid w:val="00C95AAC"/>
    <w:rsid w:val="00C962C0"/>
    <w:rsid w:val="00CB0A68"/>
    <w:rsid w:val="00CB15B2"/>
    <w:rsid w:val="00CB718B"/>
    <w:rsid w:val="00CC3DDA"/>
    <w:rsid w:val="00CE5B1D"/>
    <w:rsid w:val="00CF6A87"/>
    <w:rsid w:val="00D403BE"/>
    <w:rsid w:val="00D44BC2"/>
    <w:rsid w:val="00D460D9"/>
    <w:rsid w:val="00D55001"/>
    <w:rsid w:val="00D558CB"/>
    <w:rsid w:val="00D60514"/>
    <w:rsid w:val="00D61CC7"/>
    <w:rsid w:val="00D74A25"/>
    <w:rsid w:val="00D9087C"/>
    <w:rsid w:val="00D92D6B"/>
    <w:rsid w:val="00D93FC0"/>
    <w:rsid w:val="00E00220"/>
    <w:rsid w:val="00E36B0D"/>
    <w:rsid w:val="00E37DCA"/>
    <w:rsid w:val="00E40F73"/>
    <w:rsid w:val="00E54CBC"/>
    <w:rsid w:val="00E70B6E"/>
    <w:rsid w:val="00E73FBC"/>
    <w:rsid w:val="00E74D66"/>
    <w:rsid w:val="00E75C26"/>
    <w:rsid w:val="00E824F2"/>
    <w:rsid w:val="00E93B4E"/>
    <w:rsid w:val="00E97203"/>
    <w:rsid w:val="00EA2A1C"/>
    <w:rsid w:val="00ED7BD0"/>
    <w:rsid w:val="00EF641E"/>
    <w:rsid w:val="00F13AE3"/>
    <w:rsid w:val="00F13F42"/>
    <w:rsid w:val="00F25F41"/>
    <w:rsid w:val="00F3074A"/>
    <w:rsid w:val="00F63EF7"/>
    <w:rsid w:val="00F81F30"/>
    <w:rsid w:val="00FA3404"/>
    <w:rsid w:val="00FA467E"/>
    <w:rsid w:val="00FB4B0B"/>
    <w:rsid w:val="00FB68F2"/>
    <w:rsid w:val="00FC39FC"/>
    <w:rsid w:val="00FC44C6"/>
    <w:rsid w:val="00FF51E8"/>
    <w:rsid w:val="00FF7DC1"/>
    <w:rsid w:val="114B267C"/>
    <w:rsid w:val="1E23708A"/>
    <w:rsid w:val="389A3F43"/>
    <w:rsid w:val="3AC86916"/>
    <w:rsid w:val="4EE5307C"/>
    <w:rsid w:val="52FB43E7"/>
    <w:rsid w:val="70713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64426A"/>
  <w15:docId w15:val="{542AF46C-CB3A-478F-AA3F-41E201C27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 w:qFormat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0418F3"/>
    <w:rPr>
      <w:rFonts w:ascii="Times New Roman" w:eastAsia="宋体" w:hAnsi="Times New Roman" w:cs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0418F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0418F3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28"/>
      <w:szCs w:val="32"/>
    </w:rPr>
  </w:style>
  <w:style w:type="paragraph" w:styleId="3">
    <w:name w:val="heading 3"/>
    <w:basedOn w:val="a"/>
    <w:next w:val="a"/>
    <w:link w:val="30"/>
    <w:qFormat/>
    <w:rsid w:val="000418F3"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表格文字"/>
    <w:basedOn w:val="a"/>
    <w:next w:val="a4"/>
    <w:qFormat/>
    <w:rsid w:val="000418F3"/>
    <w:rPr>
      <w:bCs/>
      <w:spacing w:val="10"/>
      <w:kern w:val="0"/>
    </w:rPr>
  </w:style>
  <w:style w:type="paragraph" w:styleId="a4">
    <w:name w:val="Body Text"/>
    <w:basedOn w:val="a"/>
    <w:link w:val="a5"/>
    <w:uiPriority w:val="99"/>
    <w:unhideWhenUsed/>
    <w:rsid w:val="000418F3"/>
    <w:pPr>
      <w:spacing w:line="360" w:lineRule="auto"/>
    </w:pPr>
    <w:rPr>
      <w:rFonts w:ascii="Calibri" w:hAnsi="Calibri"/>
      <w:b/>
      <w:kern w:val="0"/>
      <w:sz w:val="20"/>
      <w:szCs w:val="21"/>
    </w:rPr>
  </w:style>
  <w:style w:type="paragraph" w:styleId="TOC3">
    <w:name w:val="toc 3"/>
    <w:basedOn w:val="a"/>
    <w:next w:val="a"/>
    <w:uiPriority w:val="39"/>
    <w:unhideWhenUsed/>
    <w:rsid w:val="000418F3"/>
    <w:pPr>
      <w:spacing w:after="100" w:line="259" w:lineRule="auto"/>
      <w:ind w:left="440"/>
    </w:pPr>
    <w:rPr>
      <w:rFonts w:asciiTheme="minorHAnsi" w:eastAsiaTheme="minorEastAsia" w:hAnsiTheme="minorHAnsi"/>
      <w:kern w:val="0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0418F3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0418F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rsid w:val="000418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rsid w:val="000418F3"/>
    <w:pPr>
      <w:spacing w:after="100" w:line="259" w:lineRule="auto"/>
    </w:pPr>
    <w:rPr>
      <w:rFonts w:asciiTheme="minorHAnsi" w:eastAsiaTheme="minorEastAsia" w:hAnsiTheme="minorHAnsi"/>
      <w:kern w:val="0"/>
      <w:sz w:val="22"/>
      <w:szCs w:val="22"/>
    </w:rPr>
  </w:style>
  <w:style w:type="paragraph" w:styleId="TOC2">
    <w:name w:val="toc 2"/>
    <w:basedOn w:val="a"/>
    <w:next w:val="a"/>
    <w:uiPriority w:val="39"/>
    <w:unhideWhenUsed/>
    <w:qFormat/>
    <w:rsid w:val="000418F3"/>
    <w:pPr>
      <w:spacing w:after="100" w:line="259" w:lineRule="auto"/>
      <w:ind w:left="220"/>
    </w:pPr>
    <w:rPr>
      <w:rFonts w:asciiTheme="minorHAnsi" w:eastAsiaTheme="minorEastAsia" w:hAnsiTheme="minorHAnsi"/>
      <w:kern w:val="0"/>
      <w:sz w:val="22"/>
      <w:szCs w:val="22"/>
    </w:rPr>
  </w:style>
  <w:style w:type="paragraph" w:styleId="ac">
    <w:name w:val="Normal (Web)"/>
    <w:basedOn w:val="a"/>
    <w:uiPriority w:val="99"/>
    <w:unhideWhenUsed/>
    <w:rsid w:val="000418F3"/>
    <w:pPr>
      <w:spacing w:after="75" w:line="360" w:lineRule="atLeast"/>
      <w:ind w:firstLine="420"/>
    </w:pPr>
    <w:rPr>
      <w:color w:val="666666"/>
      <w:kern w:val="0"/>
    </w:rPr>
  </w:style>
  <w:style w:type="character" w:styleId="ad">
    <w:name w:val="FollowedHyperlink"/>
    <w:basedOn w:val="a1"/>
    <w:uiPriority w:val="99"/>
    <w:semiHidden/>
    <w:unhideWhenUsed/>
    <w:rsid w:val="000418F3"/>
    <w:rPr>
      <w:color w:val="954F72" w:themeColor="followedHyperlink"/>
      <w:u w:val="single"/>
    </w:rPr>
  </w:style>
  <w:style w:type="character" w:styleId="ae">
    <w:name w:val="Emphasis"/>
    <w:basedOn w:val="a1"/>
    <w:uiPriority w:val="20"/>
    <w:qFormat/>
    <w:rsid w:val="000418F3"/>
    <w:rPr>
      <w:i/>
      <w:iCs/>
    </w:rPr>
  </w:style>
  <w:style w:type="character" w:styleId="af">
    <w:name w:val="Hyperlink"/>
    <w:basedOn w:val="a1"/>
    <w:uiPriority w:val="99"/>
    <w:unhideWhenUsed/>
    <w:rsid w:val="000418F3"/>
    <w:rPr>
      <w:color w:val="0563C1" w:themeColor="hyperlink"/>
      <w:u w:val="single"/>
    </w:rPr>
  </w:style>
  <w:style w:type="character" w:customStyle="1" w:styleId="a5">
    <w:name w:val="正文文本 字符"/>
    <w:basedOn w:val="a1"/>
    <w:link w:val="a4"/>
    <w:uiPriority w:val="99"/>
    <w:rsid w:val="000418F3"/>
    <w:rPr>
      <w:rFonts w:ascii="Calibri" w:eastAsia="宋体" w:hAnsi="Calibri" w:cs="Times New Roman"/>
      <w:b/>
      <w:kern w:val="0"/>
      <w:sz w:val="20"/>
      <w:szCs w:val="21"/>
    </w:rPr>
  </w:style>
  <w:style w:type="character" w:customStyle="1" w:styleId="ab">
    <w:name w:val="页眉 字符"/>
    <w:basedOn w:val="a1"/>
    <w:link w:val="aa"/>
    <w:uiPriority w:val="99"/>
    <w:qFormat/>
    <w:rsid w:val="000418F3"/>
    <w:rPr>
      <w:rFonts w:ascii="Times New Roman" w:eastAsia="宋体" w:hAnsi="Times New Roman" w:cs="Times New Roman"/>
      <w:sz w:val="18"/>
      <w:szCs w:val="18"/>
    </w:rPr>
  </w:style>
  <w:style w:type="character" w:customStyle="1" w:styleId="a9">
    <w:name w:val="页脚 字符"/>
    <w:basedOn w:val="a1"/>
    <w:link w:val="a8"/>
    <w:uiPriority w:val="99"/>
    <w:rsid w:val="000418F3"/>
    <w:rPr>
      <w:rFonts w:ascii="Times New Roman" w:eastAsia="宋体" w:hAnsi="Times New Roman" w:cs="Times New Roman"/>
      <w:sz w:val="18"/>
      <w:szCs w:val="18"/>
    </w:rPr>
  </w:style>
  <w:style w:type="paragraph" w:styleId="af0">
    <w:name w:val="List Paragraph"/>
    <w:basedOn w:val="a"/>
    <w:uiPriority w:val="34"/>
    <w:qFormat/>
    <w:rsid w:val="000418F3"/>
    <w:pPr>
      <w:ind w:firstLineChars="200" w:firstLine="420"/>
    </w:pPr>
  </w:style>
  <w:style w:type="character" w:customStyle="1" w:styleId="30">
    <w:name w:val="标题 3 字符"/>
    <w:basedOn w:val="a1"/>
    <w:link w:val="3"/>
    <w:qFormat/>
    <w:rsid w:val="000418F3"/>
    <w:rPr>
      <w:rFonts w:ascii="Times New Roman" w:eastAsia="宋体" w:hAnsi="Times New Roman" w:cs="Times New Roman"/>
      <w:b/>
      <w:bCs/>
      <w:sz w:val="28"/>
      <w:szCs w:val="32"/>
    </w:rPr>
  </w:style>
  <w:style w:type="character" w:customStyle="1" w:styleId="10">
    <w:name w:val="标题 1 字符"/>
    <w:basedOn w:val="a1"/>
    <w:link w:val="1"/>
    <w:qFormat/>
    <w:rsid w:val="000418F3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rsid w:val="000418F3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20">
    <w:name w:val="标题 2 字符"/>
    <w:basedOn w:val="a1"/>
    <w:link w:val="2"/>
    <w:qFormat/>
    <w:rsid w:val="000418F3"/>
    <w:rPr>
      <w:rFonts w:ascii="Arial" w:eastAsia="黑体" w:hAnsi="Arial" w:cs="Times New Roman"/>
      <w:b/>
      <w:bCs/>
      <w:sz w:val="28"/>
      <w:szCs w:val="32"/>
    </w:rPr>
  </w:style>
  <w:style w:type="paragraph" w:styleId="af1">
    <w:name w:val="No Spacing"/>
    <w:uiPriority w:val="1"/>
    <w:qFormat/>
    <w:rsid w:val="000418F3"/>
    <w:pPr>
      <w:widowControl w:val="0"/>
      <w:jc w:val="both"/>
    </w:pPr>
    <w:rPr>
      <w:kern w:val="2"/>
      <w:sz w:val="21"/>
      <w:szCs w:val="22"/>
    </w:rPr>
  </w:style>
  <w:style w:type="character" w:customStyle="1" w:styleId="11">
    <w:name w:val="未处理的提及1"/>
    <w:basedOn w:val="a1"/>
    <w:uiPriority w:val="99"/>
    <w:semiHidden/>
    <w:unhideWhenUsed/>
    <w:rsid w:val="000418F3"/>
    <w:rPr>
      <w:color w:val="605E5C"/>
      <w:shd w:val="clear" w:color="auto" w:fill="E1DFDD"/>
    </w:rPr>
  </w:style>
  <w:style w:type="character" w:customStyle="1" w:styleId="a7">
    <w:name w:val="批注框文本 字符"/>
    <w:basedOn w:val="a1"/>
    <w:link w:val="a6"/>
    <w:uiPriority w:val="99"/>
    <w:semiHidden/>
    <w:rsid w:val="000418F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3201FCDC-F835-410C-88E4-D02EBFEA8F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800</Words>
  <Characters>4561</Characters>
  <Application>Microsoft Office Word</Application>
  <DocSecurity>0</DocSecurity>
  <Lines>38</Lines>
  <Paragraphs>10</Paragraphs>
  <ScaleCrop>false</ScaleCrop>
  <Company/>
  <LinksUpToDate>false</LinksUpToDate>
  <CharactersWithSpaces>5351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老 盛浩</dc:creator>
  <cp:lastModifiedBy>老 盛浩</cp:lastModifiedBy>
  <cp:revision>3</cp:revision>
  <dcterms:created xsi:type="dcterms:W3CDTF">2023-01-16T08:49:00Z</dcterms:created>
  <dcterms:modified xsi:type="dcterms:W3CDTF">2023-01-16T08:49:00Z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EAFB85B1672648CBBF8983AC962EB355</vt:lpwstr>
  </property>
</Properties>
</file>